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36" w:type="dxa"/>
        <w:tblLook w:val="01E0" w:firstRow="1" w:lastRow="1" w:firstColumn="1" w:lastColumn="1" w:noHBand="0" w:noVBand="0"/>
      </w:tblPr>
      <w:tblGrid>
        <w:gridCol w:w="6424"/>
        <w:gridCol w:w="3912"/>
      </w:tblGrid>
      <w:tr w:rsidR="009715C2" w:rsidTr="005A1D25">
        <w:tc>
          <w:tcPr>
            <w:tcW w:w="6424" w:type="dxa"/>
          </w:tcPr>
          <w:p w:rsidR="009715C2" w:rsidRPr="00423169" w:rsidRDefault="005A1D25" w:rsidP="001D0514">
            <w:pPr>
              <w:keepLines/>
              <w:jc w:val="center"/>
              <w:outlineLvl w:val="1"/>
              <w:rPr>
                <w:rFonts w:ascii="Arial Bold" w:hAnsi="Arial Bold"/>
                <w:b/>
                <w:sz w:val="28"/>
                <w:szCs w:val="28"/>
              </w:rPr>
            </w:pPr>
            <w:bookmarkStart w:id="0" w:name="CDType"/>
            <w:bookmarkStart w:id="1" w:name="_GoBack"/>
            <w:bookmarkEnd w:id="1"/>
            <w:r>
              <w:rPr>
                <w:rFonts w:ascii="Arial Bold" w:hAnsi="Arial Bold"/>
                <w:b/>
                <w:sz w:val="28"/>
                <w:szCs w:val="28"/>
              </w:rPr>
              <w:t>Procedure</w:t>
            </w:r>
            <w:bookmarkEnd w:id="0"/>
            <w:r>
              <w:rPr>
                <w:rFonts w:ascii="Arial Bold" w:hAnsi="Arial Bold"/>
                <w:b/>
                <w:sz w:val="28"/>
                <w:szCs w:val="28"/>
              </w:rPr>
              <w:t xml:space="preserve"> </w:t>
            </w:r>
          </w:p>
          <w:p w:rsidR="009715C2" w:rsidRPr="003B2C77" w:rsidRDefault="005A1D25" w:rsidP="001D0514">
            <w:pPr>
              <w:pStyle w:val="CMainHeading"/>
            </w:pPr>
            <w:bookmarkStart w:id="2" w:name="DocumentTitle"/>
            <w:r>
              <w:t>Family Day Care Responding to Risk of Harm Concerns</w:t>
            </w:r>
            <w:bookmarkEnd w:id="2"/>
            <w:r>
              <w:t xml:space="preserve"> </w:t>
            </w:r>
          </w:p>
        </w:tc>
        <w:tc>
          <w:tcPr>
            <w:tcW w:w="3912" w:type="dxa"/>
          </w:tcPr>
          <w:p w:rsidR="009715C2" w:rsidRDefault="009715C2" w:rsidP="001D0514">
            <w:r>
              <w:rPr>
                <w:noProof/>
              </w:rPr>
              <w:drawing>
                <wp:inline distT="0" distB="0" distL="0" distR="0" wp14:anchorId="363305A5" wp14:editId="5E6C5BCA">
                  <wp:extent cx="2346960" cy="1041400"/>
                  <wp:effectExtent l="0" t="0" r="0" b="6350"/>
                  <wp:docPr id="3" name="Picture 3" descr="C:\Users\dbmulligan\Desktop\24493 FDC and LMCC Co brand logo 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mulligan\Desktop\24493 FDC and LMCC Co brand logo locku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6960" cy="1041400"/>
                          </a:xfrm>
                          <a:prstGeom prst="rect">
                            <a:avLst/>
                          </a:prstGeom>
                          <a:noFill/>
                          <a:ln>
                            <a:noFill/>
                          </a:ln>
                        </pic:spPr>
                      </pic:pic>
                    </a:graphicData>
                  </a:graphic>
                </wp:inline>
              </w:drawing>
            </w:r>
          </w:p>
        </w:tc>
      </w:tr>
    </w:tbl>
    <w:p w:rsidR="009715C2" w:rsidRDefault="009715C2" w:rsidP="009715C2"/>
    <w:p w:rsidR="009715C2" w:rsidRPr="00894E01" w:rsidRDefault="009715C2" w:rsidP="009715C2">
      <w:pPr>
        <w:rPr>
          <w:rFonts w:ascii="Fira Sans" w:hAnsi="Fira Sans"/>
          <w:lang w:val="en-US"/>
        </w:rPr>
      </w:pPr>
    </w:p>
    <w:p w:rsidR="009715C2" w:rsidRPr="00894E01" w:rsidRDefault="009715C2" w:rsidP="009715C2">
      <w:pPr>
        <w:pStyle w:val="Title"/>
        <w:rPr>
          <w:sz w:val="28"/>
          <w:szCs w:val="28"/>
        </w:rPr>
      </w:pPr>
      <w:bookmarkStart w:id="3" w:name="_Toc17192519"/>
      <w:bookmarkStart w:id="4" w:name="_Toc64899364"/>
      <w:r w:rsidRPr="00894E01">
        <w:rPr>
          <w:sz w:val="28"/>
          <w:szCs w:val="28"/>
        </w:rPr>
        <w:t>Table of Contents</w:t>
      </w:r>
      <w:bookmarkEnd w:id="3"/>
      <w:bookmarkEnd w:id="4"/>
    </w:p>
    <w:p w:rsidR="005A1D25" w:rsidRDefault="009715C2">
      <w:pPr>
        <w:pStyle w:val="TOC1"/>
        <w:rPr>
          <w:rFonts w:asciiTheme="minorHAnsi" w:eastAsiaTheme="minorEastAsia" w:hAnsiTheme="minorHAnsi" w:cstheme="minorBidi"/>
          <w:b w:val="0"/>
          <w:noProof/>
          <w:sz w:val="22"/>
          <w:szCs w:val="22"/>
        </w:rPr>
      </w:pPr>
      <w:r w:rsidRPr="00894E01">
        <w:rPr>
          <w:rFonts w:ascii="Fira Sans" w:hAnsi="Fira Sans"/>
          <w:szCs w:val="20"/>
        </w:rPr>
        <w:fldChar w:fldCharType="begin"/>
      </w:r>
      <w:r w:rsidRPr="00894E01">
        <w:rPr>
          <w:rFonts w:ascii="Fira Sans" w:hAnsi="Fira Sans"/>
          <w:szCs w:val="20"/>
        </w:rPr>
        <w:instrText xml:space="preserve"> TOC \o "1-4" \t "CDHeading,1,CDHeading1,2,CDHeading2,3,CDHeading3,4,CDHeading4,5" </w:instrText>
      </w:r>
      <w:r w:rsidRPr="00894E01">
        <w:rPr>
          <w:rFonts w:ascii="Fira Sans" w:hAnsi="Fira Sans"/>
          <w:szCs w:val="20"/>
        </w:rPr>
        <w:fldChar w:fldCharType="separate"/>
      </w:r>
      <w:r w:rsidR="005A1D25">
        <w:rPr>
          <w:noProof/>
        </w:rPr>
        <w:t>Table of Contents</w:t>
      </w:r>
      <w:r w:rsidR="005A1D25">
        <w:rPr>
          <w:noProof/>
        </w:rPr>
        <w:tab/>
      </w:r>
      <w:r w:rsidR="005A1D25">
        <w:rPr>
          <w:noProof/>
        </w:rPr>
        <w:fldChar w:fldCharType="begin"/>
      </w:r>
      <w:r w:rsidR="005A1D25">
        <w:rPr>
          <w:noProof/>
        </w:rPr>
        <w:instrText xml:space="preserve"> PAGEREF _Toc64899364 \h </w:instrText>
      </w:r>
      <w:r w:rsidR="005A1D25">
        <w:rPr>
          <w:noProof/>
        </w:rPr>
      </w:r>
      <w:r w:rsidR="005A1D25">
        <w:rPr>
          <w:noProof/>
        </w:rPr>
        <w:fldChar w:fldCharType="separate"/>
      </w:r>
      <w:r w:rsidR="005A1D25">
        <w:rPr>
          <w:noProof/>
        </w:rPr>
        <w:t>1</w:t>
      </w:r>
      <w:r w:rsidR="005A1D25">
        <w:rPr>
          <w:noProof/>
        </w:rPr>
        <w:fldChar w:fldCharType="end"/>
      </w:r>
    </w:p>
    <w:p w:rsidR="005A1D25" w:rsidRDefault="005A1D25">
      <w:pPr>
        <w:pStyle w:val="TOC1"/>
        <w:rPr>
          <w:noProof/>
        </w:rPr>
      </w:pPr>
      <w:r>
        <w:rPr>
          <w:noProof/>
        </w:rPr>
        <w:t>Procedure</w:t>
      </w:r>
      <w:r>
        <w:rPr>
          <w:noProof/>
        </w:rPr>
        <w:tab/>
      </w:r>
      <w:r>
        <w:rPr>
          <w:noProof/>
        </w:rPr>
        <w:fldChar w:fldCharType="begin"/>
      </w:r>
      <w:r>
        <w:rPr>
          <w:noProof/>
        </w:rPr>
        <w:instrText xml:space="preserve"> PAGEREF _Toc64899365 \h </w:instrText>
      </w:r>
      <w:r>
        <w:rPr>
          <w:noProof/>
        </w:rPr>
      </w:r>
      <w:r>
        <w:rPr>
          <w:noProof/>
        </w:rPr>
        <w:fldChar w:fldCharType="separate"/>
      </w:r>
      <w:r>
        <w:rPr>
          <w:noProof/>
        </w:rPr>
        <w:t>2</w:t>
      </w:r>
      <w:r>
        <w:rPr>
          <w:noProof/>
        </w:rPr>
        <w:fldChar w:fldCharType="end"/>
      </w:r>
    </w:p>
    <w:p w:rsidR="005A1D25" w:rsidRDefault="005A1D25">
      <w:pPr>
        <w:pStyle w:val="TOC1"/>
        <w:rPr>
          <w:rFonts w:asciiTheme="minorHAnsi" w:eastAsiaTheme="minorEastAsia" w:hAnsiTheme="minorHAnsi" w:cstheme="minorBidi"/>
          <w:b w:val="0"/>
          <w:noProof/>
          <w:sz w:val="22"/>
          <w:szCs w:val="22"/>
        </w:rPr>
      </w:pPr>
      <w:r>
        <w:rPr>
          <w:noProof/>
        </w:rPr>
        <w:t>Review and evaluation</w:t>
      </w:r>
      <w:r>
        <w:rPr>
          <w:noProof/>
        </w:rPr>
        <w:tab/>
      </w:r>
      <w:r>
        <w:rPr>
          <w:noProof/>
        </w:rPr>
        <w:fldChar w:fldCharType="begin"/>
      </w:r>
      <w:r>
        <w:rPr>
          <w:noProof/>
        </w:rPr>
        <w:instrText xml:space="preserve"> PAGEREF _Toc64899366 \h </w:instrText>
      </w:r>
      <w:r>
        <w:rPr>
          <w:noProof/>
        </w:rPr>
      </w:r>
      <w:r>
        <w:rPr>
          <w:noProof/>
        </w:rPr>
        <w:fldChar w:fldCharType="separate"/>
      </w:r>
      <w:r>
        <w:rPr>
          <w:noProof/>
        </w:rPr>
        <w:t>4</w:t>
      </w:r>
      <w:r>
        <w:rPr>
          <w:noProof/>
        </w:rPr>
        <w:fldChar w:fldCharType="end"/>
      </w:r>
    </w:p>
    <w:p w:rsidR="005A1D25" w:rsidRDefault="005A1D25">
      <w:pPr>
        <w:pStyle w:val="TOC1"/>
        <w:rPr>
          <w:rFonts w:asciiTheme="minorHAnsi" w:eastAsiaTheme="minorEastAsia" w:hAnsiTheme="minorHAnsi" w:cstheme="minorBidi"/>
          <w:b w:val="0"/>
          <w:noProof/>
          <w:sz w:val="22"/>
          <w:szCs w:val="22"/>
        </w:rPr>
      </w:pPr>
      <w:r>
        <w:rPr>
          <w:noProof/>
        </w:rPr>
        <w:t>WHS Management System Information</w:t>
      </w:r>
      <w:r>
        <w:rPr>
          <w:noProof/>
        </w:rPr>
        <w:tab/>
      </w:r>
      <w:r>
        <w:rPr>
          <w:noProof/>
        </w:rPr>
        <w:fldChar w:fldCharType="begin"/>
      </w:r>
      <w:r>
        <w:rPr>
          <w:noProof/>
        </w:rPr>
        <w:instrText xml:space="preserve"> PAGEREF _Toc64899367 \h </w:instrText>
      </w:r>
      <w:r>
        <w:rPr>
          <w:noProof/>
        </w:rPr>
      </w:r>
      <w:r>
        <w:rPr>
          <w:noProof/>
        </w:rPr>
        <w:fldChar w:fldCharType="separate"/>
      </w:r>
      <w:r>
        <w:rPr>
          <w:noProof/>
        </w:rPr>
        <w:t>5</w:t>
      </w:r>
      <w:r>
        <w:rPr>
          <w:noProof/>
        </w:rPr>
        <w:fldChar w:fldCharType="end"/>
      </w:r>
    </w:p>
    <w:p w:rsidR="005A1D25" w:rsidRDefault="005A1D25">
      <w:pPr>
        <w:pStyle w:val="TOC1"/>
        <w:rPr>
          <w:rFonts w:asciiTheme="minorHAnsi" w:eastAsiaTheme="minorEastAsia" w:hAnsiTheme="minorHAnsi" w:cstheme="minorBidi"/>
          <w:b w:val="0"/>
          <w:noProof/>
          <w:sz w:val="22"/>
          <w:szCs w:val="22"/>
        </w:rPr>
      </w:pPr>
      <w:r w:rsidRPr="00C9323F">
        <w:rPr>
          <w:noProof/>
          <w:lang w:val="en-US" w:eastAsia="en-US"/>
        </w:rPr>
        <w:t>Controlled Document Information</w:t>
      </w:r>
      <w:r>
        <w:rPr>
          <w:noProof/>
        </w:rPr>
        <w:tab/>
      </w:r>
      <w:r>
        <w:rPr>
          <w:noProof/>
        </w:rPr>
        <w:fldChar w:fldCharType="begin"/>
      </w:r>
      <w:r>
        <w:rPr>
          <w:noProof/>
        </w:rPr>
        <w:instrText xml:space="preserve"> PAGEREF _Toc64899368 \h </w:instrText>
      </w:r>
      <w:r>
        <w:rPr>
          <w:noProof/>
        </w:rPr>
      </w:r>
      <w:r>
        <w:rPr>
          <w:noProof/>
        </w:rPr>
        <w:fldChar w:fldCharType="separate"/>
      </w:r>
      <w:r>
        <w:rPr>
          <w:noProof/>
        </w:rPr>
        <w:t>6</w:t>
      </w:r>
      <w:r>
        <w:rPr>
          <w:noProof/>
        </w:rPr>
        <w:fldChar w:fldCharType="end"/>
      </w:r>
    </w:p>
    <w:p w:rsidR="009715C2" w:rsidRPr="00894E01" w:rsidRDefault="009715C2" w:rsidP="009715C2">
      <w:pPr>
        <w:rPr>
          <w:rFonts w:ascii="Fira Sans" w:hAnsi="Fira Sans"/>
        </w:rPr>
      </w:pPr>
      <w:r w:rsidRPr="00894E01">
        <w:rPr>
          <w:rFonts w:ascii="Fira Sans" w:hAnsi="Fira Sans" w:cs="Arial"/>
          <w:szCs w:val="20"/>
        </w:rPr>
        <w:fldChar w:fldCharType="end"/>
      </w:r>
    </w:p>
    <w:p w:rsidR="009715C2" w:rsidRPr="00894E01" w:rsidRDefault="009715C2" w:rsidP="009715C2">
      <w:pPr>
        <w:rPr>
          <w:rFonts w:ascii="Fira Sans" w:hAnsi="Fira Sans"/>
        </w:rPr>
      </w:pPr>
    </w:p>
    <w:p w:rsidR="009715C2" w:rsidRDefault="009715C2" w:rsidP="009715C2">
      <w:pPr>
        <w:spacing w:after="0"/>
      </w:pPr>
      <w:r>
        <w:br w:type="page"/>
      </w:r>
    </w:p>
    <w:p w:rsidR="009715C2" w:rsidRDefault="009715C2" w:rsidP="009715C2">
      <w:pPr>
        <w:pStyle w:val="CDHeading"/>
      </w:pPr>
      <w:bookmarkStart w:id="5" w:name="_Toc17192520"/>
      <w:bookmarkStart w:id="6" w:name="_Toc64899365"/>
      <w:r>
        <w:t>Procedure</w:t>
      </w:r>
      <w:bookmarkEnd w:id="5"/>
      <w:bookmarkEnd w:id="6"/>
    </w:p>
    <w:p w:rsidR="009715C2" w:rsidRPr="00BD5404" w:rsidRDefault="009715C2" w:rsidP="009715C2">
      <w:pPr>
        <w:spacing w:before="160"/>
        <w:rPr>
          <w:rFonts w:ascii="Arial Bold" w:hAnsi="Arial Bold"/>
          <w:b/>
          <w:sz w:val="28"/>
          <w:szCs w:val="28"/>
        </w:rPr>
      </w:pPr>
      <w:bookmarkStart w:id="7" w:name="_Toc465407769"/>
      <w:bookmarkStart w:id="8" w:name="_Toc17192521"/>
      <w:r w:rsidRPr="00BD5404">
        <w:rPr>
          <w:rFonts w:ascii="Arial Bold" w:hAnsi="Arial Bold"/>
          <w:b/>
          <w:sz w:val="28"/>
          <w:szCs w:val="28"/>
        </w:rPr>
        <w:t>Purpose &amp; Scope</w:t>
      </w:r>
    </w:p>
    <w:p w:rsidR="009715C2" w:rsidRDefault="009715C2" w:rsidP="009715C2">
      <w:pPr>
        <w:rPr>
          <w:szCs w:val="22"/>
        </w:rPr>
      </w:pPr>
      <w:r w:rsidRPr="00BD5404">
        <w:rPr>
          <w:szCs w:val="22"/>
        </w:rPr>
        <w:t xml:space="preserve">All </w:t>
      </w:r>
      <w:r>
        <w:rPr>
          <w:szCs w:val="22"/>
        </w:rPr>
        <w:t>people involved</w:t>
      </w:r>
      <w:r w:rsidRPr="00BD5404">
        <w:rPr>
          <w:szCs w:val="22"/>
        </w:rPr>
        <w:t xml:space="preserve"> </w:t>
      </w:r>
      <w:r w:rsidRPr="002B5A3F">
        <w:rPr>
          <w:szCs w:val="22"/>
        </w:rPr>
        <w:t>with providing or arranging education and care for Lake</w:t>
      </w:r>
      <w:r w:rsidRPr="00BD5404">
        <w:rPr>
          <w:szCs w:val="22"/>
        </w:rPr>
        <w:t xml:space="preserve"> Macquarie Family Day Care have an individual mandatory responsibility to respond to risk of harm concerns for children and </w:t>
      </w:r>
      <w:r w:rsidRPr="004B6E13">
        <w:rPr>
          <w:szCs w:val="22"/>
        </w:rPr>
        <w:t xml:space="preserve">young people.  </w:t>
      </w:r>
    </w:p>
    <w:p w:rsidR="009715C2" w:rsidRPr="004B6E13" w:rsidRDefault="009715C2" w:rsidP="009715C2">
      <w:pPr>
        <w:rPr>
          <w:szCs w:val="22"/>
        </w:rPr>
      </w:pPr>
      <w:r>
        <w:rPr>
          <w:szCs w:val="22"/>
        </w:rPr>
        <w:t xml:space="preserve">The Crimes Act 1900 now holds that it is an offence to reduce or remove risk of a child becoming victim of child abuse, if the person knows the risk exists (43B). Further, it is also an offence to conceal a child abuse offence (316A). </w:t>
      </w:r>
    </w:p>
    <w:p w:rsidR="009715C2" w:rsidRPr="004B6E13" w:rsidRDefault="009715C2" w:rsidP="009715C2">
      <w:pPr>
        <w:rPr>
          <w:szCs w:val="22"/>
        </w:rPr>
      </w:pPr>
      <w:r w:rsidRPr="004B6E13">
        <w:rPr>
          <w:szCs w:val="22"/>
        </w:rPr>
        <w:t>Eligibility for a statutory child protection service in NSW is assessed by two ‘Structured Decision Making’ (SDM) tools</w:t>
      </w:r>
      <w:r>
        <w:rPr>
          <w:szCs w:val="22"/>
        </w:rPr>
        <w:t xml:space="preserve">; </w:t>
      </w:r>
      <w:r w:rsidRPr="004B6E13">
        <w:rPr>
          <w:szCs w:val="22"/>
        </w:rPr>
        <w:t xml:space="preserve">The Mandatory Reporters Guide (MRG) used by mandatory reporters and the Screening and Response Priority Tool (SCRPT). The SCRPT is used by Child Protection Helpline staff to assess whether reported concerns meet the Risk of Significant Harm threshold for a statutory child protection intervention. </w:t>
      </w:r>
    </w:p>
    <w:p w:rsidR="009715C2" w:rsidRPr="004B6E13" w:rsidRDefault="009715C2" w:rsidP="009715C2">
      <w:pPr>
        <w:rPr>
          <w:szCs w:val="22"/>
        </w:rPr>
      </w:pPr>
      <w:r w:rsidRPr="004B6E13">
        <w:rPr>
          <w:szCs w:val="22"/>
        </w:rPr>
        <w:t>Not all concerns for risk of harm meet the threshold for reporting.</w:t>
      </w:r>
      <w:r>
        <w:rPr>
          <w:szCs w:val="22"/>
        </w:rPr>
        <w:t xml:space="preserve"> </w:t>
      </w:r>
      <w:r w:rsidRPr="004B6E13">
        <w:rPr>
          <w:szCs w:val="22"/>
        </w:rPr>
        <w:t xml:space="preserve">Lake Macquarie Family Day Care staff and educators </w:t>
      </w:r>
      <w:r>
        <w:rPr>
          <w:szCs w:val="22"/>
        </w:rPr>
        <w:t xml:space="preserve">use the Mandatory Reporters Guide to </w:t>
      </w:r>
      <w:r w:rsidRPr="004B6E13">
        <w:rPr>
          <w:szCs w:val="22"/>
        </w:rPr>
        <w:t>determine risk of harm.</w:t>
      </w:r>
      <w:r>
        <w:rPr>
          <w:szCs w:val="22"/>
        </w:rPr>
        <w:t xml:space="preserve"> </w:t>
      </w:r>
      <w:r w:rsidRPr="00E601F5">
        <w:rPr>
          <w:szCs w:val="22"/>
        </w:rPr>
        <w:t>Risk of significant harm can be reported by eReport through the ChildStory Reporter websi</w:t>
      </w:r>
      <w:r>
        <w:rPr>
          <w:szCs w:val="22"/>
        </w:rPr>
        <w:t>t</w:t>
      </w:r>
      <w:r w:rsidRPr="00E601F5">
        <w:rPr>
          <w:szCs w:val="22"/>
        </w:rPr>
        <w:t>e, or by calling the Child Protection Helpline on 132 111.</w:t>
      </w:r>
      <w:r w:rsidRPr="004B6E13">
        <w:rPr>
          <w:b/>
          <w:szCs w:val="22"/>
        </w:rPr>
        <w:t xml:space="preserve"> </w:t>
      </w:r>
      <w:r w:rsidRPr="004B6E13">
        <w:rPr>
          <w:szCs w:val="22"/>
        </w:rPr>
        <w:t xml:space="preserve"> </w:t>
      </w:r>
    </w:p>
    <w:p w:rsidR="009715C2" w:rsidRPr="004B6E13" w:rsidRDefault="009715C2" w:rsidP="009715C2">
      <w:pPr>
        <w:rPr>
          <w:szCs w:val="22"/>
        </w:rPr>
      </w:pPr>
      <w:r w:rsidRPr="004B6E13">
        <w:rPr>
          <w:szCs w:val="22"/>
        </w:rPr>
        <w:t>When a report about concerns for a child or young person does not meet the threshold of significant harm, Lake Macquarie Family Day Care educators and staff have a role to play in monitoring and offering appropriate service</w:t>
      </w:r>
      <w:r>
        <w:rPr>
          <w:szCs w:val="22"/>
        </w:rPr>
        <w:t>s</w:t>
      </w:r>
      <w:r w:rsidRPr="004B6E13">
        <w:rPr>
          <w:szCs w:val="22"/>
        </w:rPr>
        <w:t xml:space="preserve"> to families.  Educators and staff may refer the family to specific and appropriate support services.  Lake Macquarie Family Day Care has a responsibility to ensure that all staff and educators receive training and information to recognise indicators </w:t>
      </w:r>
      <w:r>
        <w:rPr>
          <w:szCs w:val="22"/>
        </w:rPr>
        <w:t xml:space="preserve">that a child may be </w:t>
      </w:r>
      <w:r w:rsidRPr="004B6E13">
        <w:rPr>
          <w:szCs w:val="22"/>
        </w:rPr>
        <w:t>at risk of significant harm, and understand their mandatory reporting obligations.</w:t>
      </w:r>
    </w:p>
    <w:p w:rsidR="009715C2" w:rsidRPr="00BD5404" w:rsidRDefault="009715C2" w:rsidP="009715C2">
      <w:pPr>
        <w:rPr>
          <w:szCs w:val="22"/>
        </w:rPr>
      </w:pPr>
      <w:r w:rsidRPr="004B6E13">
        <w:rPr>
          <w:szCs w:val="22"/>
        </w:rPr>
        <w:t xml:space="preserve">Lake Macquarie Family Day Care may exchange and/or release information to other agencies involved with children, young people, and families under Chapter 16A of the Care Act.  Agencies can </w:t>
      </w:r>
      <w:r w:rsidRPr="00BD5404">
        <w:rPr>
          <w:szCs w:val="22"/>
        </w:rPr>
        <w:t xml:space="preserve">only release information if the information directly relates to the safety, welfare, or well-being of children and young people. </w:t>
      </w:r>
    </w:p>
    <w:p w:rsidR="009715C2" w:rsidRDefault="009715C2" w:rsidP="009715C2">
      <w:pPr>
        <w:spacing w:before="160"/>
        <w:rPr>
          <w:rFonts w:ascii="Arial Bold" w:hAnsi="Arial Bold"/>
          <w:b/>
          <w:sz w:val="28"/>
          <w:szCs w:val="28"/>
        </w:rPr>
      </w:pPr>
    </w:p>
    <w:p w:rsidR="009715C2" w:rsidRDefault="009715C2" w:rsidP="009715C2">
      <w:pPr>
        <w:spacing w:before="160"/>
        <w:rPr>
          <w:rFonts w:ascii="Arial Bold" w:hAnsi="Arial Bold"/>
          <w:b/>
          <w:sz w:val="28"/>
          <w:szCs w:val="28"/>
        </w:rPr>
      </w:pPr>
      <w:r w:rsidRPr="00BD5404">
        <w:rPr>
          <w:rFonts w:ascii="Arial Bold" w:hAnsi="Arial Bold"/>
          <w:b/>
          <w:sz w:val="28"/>
          <w:szCs w:val="28"/>
        </w:rPr>
        <w:t>Process</w:t>
      </w:r>
    </w:p>
    <w:tbl>
      <w:tblPr>
        <w:tblStyle w:val="TableGrid"/>
        <w:tblW w:w="0" w:type="auto"/>
        <w:tblLook w:val="04A0" w:firstRow="1" w:lastRow="0" w:firstColumn="1" w:lastColumn="0" w:noHBand="0" w:noVBand="1"/>
      </w:tblPr>
      <w:tblGrid>
        <w:gridCol w:w="1668"/>
        <w:gridCol w:w="6804"/>
        <w:gridCol w:w="1951"/>
      </w:tblGrid>
      <w:tr w:rsidR="009715C2" w:rsidTr="001D0514">
        <w:tc>
          <w:tcPr>
            <w:tcW w:w="1668" w:type="dxa"/>
            <w:shd w:val="clear" w:color="auto" w:fill="1F497D" w:themeFill="text2"/>
          </w:tcPr>
          <w:p w:rsidR="009715C2" w:rsidRPr="00DE4413" w:rsidRDefault="009715C2" w:rsidP="001D0514">
            <w:pPr>
              <w:pStyle w:val="LMCCFontF10Pts8"/>
              <w:spacing w:before="60" w:after="60"/>
              <w:rPr>
                <w:rFonts w:ascii="Arial" w:hAnsi="Arial" w:cs="Arial"/>
                <w:b/>
                <w:color w:val="FFFFFF" w:themeColor="background1"/>
              </w:rPr>
            </w:pPr>
            <w:r>
              <w:rPr>
                <w:rFonts w:ascii="Arial" w:hAnsi="Arial" w:cs="Arial"/>
                <w:b/>
                <w:color w:val="FFFFFF" w:themeColor="background1"/>
              </w:rPr>
              <w:t>Item</w:t>
            </w:r>
          </w:p>
        </w:tc>
        <w:tc>
          <w:tcPr>
            <w:tcW w:w="6804" w:type="dxa"/>
            <w:tcBorders>
              <w:bottom w:val="single" w:sz="4" w:space="0" w:color="auto"/>
            </w:tcBorders>
            <w:shd w:val="clear" w:color="auto" w:fill="1F497D" w:themeFill="text2"/>
          </w:tcPr>
          <w:p w:rsidR="009715C2" w:rsidRPr="00DE4413" w:rsidRDefault="009715C2" w:rsidP="001D0514">
            <w:pPr>
              <w:pStyle w:val="LMCCFontF10Pts8"/>
              <w:spacing w:before="60"/>
              <w:rPr>
                <w:rFonts w:ascii="Arial" w:hAnsi="Arial" w:cs="Arial"/>
                <w:b/>
                <w:color w:val="FFFFFF" w:themeColor="background1"/>
              </w:rPr>
            </w:pPr>
            <w:r>
              <w:rPr>
                <w:rFonts w:ascii="Arial" w:hAnsi="Arial" w:cs="Arial"/>
                <w:b/>
                <w:color w:val="FFFFFF" w:themeColor="background1"/>
              </w:rPr>
              <w:t xml:space="preserve">Responsibilities </w:t>
            </w:r>
          </w:p>
        </w:tc>
        <w:tc>
          <w:tcPr>
            <w:tcW w:w="1951" w:type="dxa"/>
            <w:tcBorders>
              <w:bottom w:val="single" w:sz="4" w:space="0" w:color="auto"/>
            </w:tcBorders>
            <w:shd w:val="clear" w:color="auto" w:fill="1F497D" w:themeFill="text2"/>
          </w:tcPr>
          <w:p w:rsidR="009715C2" w:rsidRPr="0010746B" w:rsidRDefault="009715C2" w:rsidP="001D0514">
            <w:pPr>
              <w:pStyle w:val="LMCCFontF10Pts8"/>
              <w:spacing w:before="60" w:after="60"/>
              <w:rPr>
                <w:rFonts w:asciiTheme="minorHAnsi" w:hAnsiTheme="minorHAnsi" w:cstheme="minorHAnsi"/>
                <w:b/>
                <w:color w:val="FFFFFF" w:themeColor="background1"/>
                <w:sz w:val="20"/>
                <w:szCs w:val="20"/>
              </w:rPr>
            </w:pPr>
            <w:r w:rsidRPr="0010746B">
              <w:rPr>
                <w:rFonts w:asciiTheme="minorHAnsi" w:hAnsiTheme="minorHAnsi" w:cstheme="minorHAnsi"/>
                <w:b/>
                <w:color w:val="FFFFFF" w:themeColor="background1"/>
                <w:sz w:val="20"/>
                <w:szCs w:val="20"/>
              </w:rPr>
              <w:t>Support resource / documents</w:t>
            </w:r>
          </w:p>
        </w:tc>
      </w:tr>
      <w:tr w:rsidR="009715C2" w:rsidTr="001D0514">
        <w:tc>
          <w:tcPr>
            <w:tcW w:w="1668" w:type="dxa"/>
            <w:vMerge w:val="restart"/>
          </w:tcPr>
          <w:p w:rsidR="009715C2" w:rsidRPr="00E601F5" w:rsidRDefault="009715C2" w:rsidP="001D0514">
            <w:pPr>
              <w:spacing w:after="0"/>
              <w:rPr>
                <w:rFonts w:cs="Arial"/>
                <w:szCs w:val="22"/>
              </w:rPr>
            </w:pPr>
            <w:r>
              <w:rPr>
                <w:rFonts w:cs="Arial"/>
                <w:szCs w:val="22"/>
              </w:rPr>
              <w:t>Child Protection awareness</w:t>
            </w:r>
          </w:p>
        </w:tc>
        <w:tc>
          <w:tcPr>
            <w:tcW w:w="6804" w:type="dxa"/>
            <w:tcBorders>
              <w:bottom w:val="nil"/>
            </w:tcBorders>
          </w:tcPr>
          <w:p w:rsidR="009715C2" w:rsidRPr="00B133B4" w:rsidRDefault="009715C2" w:rsidP="001D0514">
            <w:pPr>
              <w:spacing w:after="120"/>
              <w:rPr>
                <w:rFonts w:cs="Arial"/>
                <w:b/>
                <w:szCs w:val="22"/>
              </w:rPr>
            </w:pPr>
            <w:r w:rsidRPr="00B133B4">
              <w:rPr>
                <w:rFonts w:cs="Arial"/>
                <w:b/>
                <w:szCs w:val="22"/>
              </w:rPr>
              <w:t>Service Management will:</w:t>
            </w:r>
          </w:p>
        </w:tc>
        <w:tc>
          <w:tcPr>
            <w:tcW w:w="1951" w:type="dxa"/>
            <w:tcBorders>
              <w:bottom w:val="nil"/>
            </w:tcBorders>
          </w:tcPr>
          <w:p w:rsidR="009715C2" w:rsidRPr="00E601F5" w:rsidRDefault="009715C2" w:rsidP="001D0514">
            <w:pPr>
              <w:spacing w:before="120" w:after="0"/>
              <w:rPr>
                <w:rFonts w:cs="Arial"/>
                <w:szCs w:val="22"/>
              </w:rPr>
            </w:pPr>
          </w:p>
        </w:tc>
      </w:tr>
      <w:tr w:rsidR="009715C2" w:rsidTr="001D0514">
        <w:tc>
          <w:tcPr>
            <w:tcW w:w="1668" w:type="dxa"/>
            <w:vMerge/>
          </w:tcPr>
          <w:p w:rsidR="009715C2" w:rsidRDefault="009715C2" w:rsidP="001D0514">
            <w:pPr>
              <w:spacing w:after="0"/>
              <w:rPr>
                <w:rFonts w:cs="Arial"/>
                <w:szCs w:val="22"/>
              </w:rPr>
            </w:pPr>
          </w:p>
        </w:tc>
        <w:tc>
          <w:tcPr>
            <w:tcW w:w="6804" w:type="dxa"/>
            <w:tcBorders>
              <w:top w:val="nil"/>
              <w:bottom w:val="nil"/>
            </w:tcBorders>
          </w:tcPr>
          <w:p w:rsidR="009715C2" w:rsidRPr="00B83697" w:rsidRDefault="009715C2" w:rsidP="001D0514">
            <w:pPr>
              <w:pStyle w:val="ListParagraph"/>
              <w:numPr>
                <w:ilvl w:val="0"/>
                <w:numId w:val="34"/>
              </w:numPr>
              <w:spacing w:after="120"/>
              <w:ind w:left="461" w:hanging="461"/>
              <w:contextualSpacing w:val="0"/>
              <w:rPr>
                <w:szCs w:val="22"/>
              </w:rPr>
            </w:pPr>
            <w:r>
              <w:rPr>
                <w:szCs w:val="22"/>
              </w:rPr>
              <w:t>ensure prospective Educators have received preliminary information and advice to assist the educator to:</w:t>
            </w:r>
          </w:p>
          <w:p w:rsidR="009715C2" w:rsidRDefault="009715C2" w:rsidP="001D0514">
            <w:pPr>
              <w:pStyle w:val="ListParagraph"/>
              <w:numPr>
                <w:ilvl w:val="0"/>
                <w:numId w:val="35"/>
              </w:numPr>
              <w:spacing w:after="120"/>
              <w:ind w:left="745" w:hanging="284"/>
              <w:contextualSpacing w:val="0"/>
              <w:rPr>
                <w:szCs w:val="22"/>
              </w:rPr>
            </w:pPr>
            <w:r>
              <w:rPr>
                <w:szCs w:val="22"/>
              </w:rPr>
              <w:t>Recognise the existence and application of current child protection law, and</w:t>
            </w:r>
          </w:p>
          <w:p w:rsidR="009715C2" w:rsidRDefault="009715C2" w:rsidP="001D0514">
            <w:pPr>
              <w:pStyle w:val="ListParagraph"/>
              <w:numPr>
                <w:ilvl w:val="0"/>
                <w:numId w:val="35"/>
              </w:numPr>
              <w:spacing w:after="120"/>
              <w:ind w:left="745" w:hanging="284"/>
              <w:contextualSpacing w:val="0"/>
              <w:rPr>
                <w:szCs w:val="22"/>
              </w:rPr>
            </w:pPr>
            <w:r>
              <w:rPr>
                <w:szCs w:val="22"/>
              </w:rPr>
              <w:t xml:space="preserve">Understand any obligations they have under child protection law, and </w:t>
            </w:r>
          </w:p>
          <w:p w:rsidR="009715C2" w:rsidRPr="00B83697" w:rsidRDefault="009715C2" w:rsidP="001D0514">
            <w:pPr>
              <w:pStyle w:val="ListParagraph"/>
              <w:numPr>
                <w:ilvl w:val="0"/>
                <w:numId w:val="35"/>
              </w:numPr>
              <w:spacing w:after="120"/>
              <w:ind w:left="745" w:hanging="284"/>
              <w:contextualSpacing w:val="0"/>
              <w:rPr>
                <w:szCs w:val="22"/>
              </w:rPr>
            </w:pPr>
            <w:r w:rsidRPr="00B83697">
              <w:rPr>
                <w:szCs w:val="22"/>
              </w:rPr>
              <w:t>recognise indicators of risk of significant harm for children</w:t>
            </w:r>
          </w:p>
          <w:p w:rsidR="009715C2" w:rsidRDefault="009715C2" w:rsidP="001D0514">
            <w:pPr>
              <w:pStyle w:val="ListParagraph"/>
              <w:spacing w:after="120"/>
              <w:ind w:left="461"/>
              <w:contextualSpacing w:val="0"/>
              <w:rPr>
                <w:rFonts w:cs="Arial"/>
                <w:szCs w:val="22"/>
              </w:rPr>
            </w:pPr>
            <w:r>
              <w:rPr>
                <w:rFonts w:cs="Arial"/>
                <w:szCs w:val="22"/>
              </w:rPr>
              <w:t xml:space="preserve">before entering their name on the Lake Macquarie Family Day Care Register of Educators </w:t>
            </w:r>
            <w:r w:rsidRPr="005C088C">
              <w:rPr>
                <w:rFonts w:cs="Arial"/>
                <w:i/>
                <w:sz w:val="16"/>
                <w:szCs w:val="16"/>
              </w:rPr>
              <w:t>(ECS Regulation 84)</w:t>
            </w:r>
          </w:p>
        </w:tc>
        <w:tc>
          <w:tcPr>
            <w:tcW w:w="1951" w:type="dxa"/>
            <w:tcBorders>
              <w:top w:val="nil"/>
              <w:bottom w:val="nil"/>
            </w:tcBorders>
          </w:tcPr>
          <w:p w:rsidR="009715C2" w:rsidRDefault="009715C2" w:rsidP="001D0514">
            <w:pPr>
              <w:spacing w:before="120" w:after="0"/>
              <w:rPr>
                <w:rFonts w:cs="Arial"/>
                <w:szCs w:val="22"/>
              </w:rPr>
            </w:pPr>
          </w:p>
          <w:p w:rsidR="009715C2" w:rsidRDefault="009715C2" w:rsidP="001D0514">
            <w:pPr>
              <w:spacing w:before="120" w:after="0"/>
              <w:rPr>
                <w:rFonts w:cs="Arial"/>
                <w:szCs w:val="22"/>
              </w:rPr>
            </w:pPr>
          </w:p>
          <w:p w:rsidR="009715C2" w:rsidRDefault="009715C2" w:rsidP="001D0514">
            <w:pPr>
              <w:spacing w:before="120" w:after="0"/>
              <w:rPr>
                <w:rFonts w:cs="Arial"/>
                <w:szCs w:val="22"/>
              </w:rPr>
            </w:pPr>
          </w:p>
          <w:p w:rsidR="009715C2" w:rsidRDefault="009715C2" w:rsidP="001D0514">
            <w:pPr>
              <w:spacing w:after="0"/>
              <w:rPr>
                <w:rStyle w:val="Hyperlink"/>
                <w:rFonts w:asciiTheme="minorHAnsi" w:hAnsiTheme="minorHAnsi" w:cstheme="minorHAnsi"/>
                <w:sz w:val="20"/>
                <w:szCs w:val="20"/>
              </w:rPr>
            </w:pPr>
            <w:hyperlink r:id="rId8" w:history="1">
              <w:r w:rsidRPr="00627E57">
                <w:rPr>
                  <w:rStyle w:val="Hyperlink"/>
                  <w:rFonts w:asciiTheme="minorHAnsi" w:hAnsiTheme="minorHAnsi" w:cstheme="minorHAnsi"/>
                  <w:sz w:val="20"/>
                  <w:szCs w:val="20"/>
                </w:rPr>
                <w:t>what is mandatory reporting</w:t>
              </w:r>
            </w:hyperlink>
          </w:p>
          <w:p w:rsidR="009715C2" w:rsidRDefault="009715C2" w:rsidP="001D0514">
            <w:pPr>
              <w:spacing w:after="0"/>
              <w:rPr>
                <w:rStyle w:val="Hyperlink"/>
                <w:rFonts w:asciiTheme="minorHAnsi" w:hAnsiTheme="minorHAnsi" w:cstheme="minorHAnsi"/>
                <w:sz w:val="20"/>
                <w:szCs w:val="20"/>
              </w:rPr>
            </w:pPr>
          </w:p>
          <w:p w:rsidR="009715C2" w:rsidRPr="00627E57" w:rsidRDefault="009715C2" w:rsidP="001D0514">
            <w:pPr>
              <w:spacing w:after="0"/>
              <w:rPr>
                <w:rFonts w:asciiTheme="minorHAnsi" w:hAnsiTheme="minorHAnsi" w:cstheme="minorHAnsi"/>
                <w:sz w:val="20"/>
                <w:szCs w:val="20"/>
              </w:rPr>
            </w:pPr>
            <w:hyperlink r:id="rId9" w:history="1">
              <w:r w:rsidRPr="00627E57">
                <w:rPr>
                  <w:rStyle w:val="Hyperlink"/>
                  <w:rFonts w:asciiTheme="minorHAnsi" w:hAnsiTheme="minorHAnsi" w:cstheme="minorHAnsi"/>
                  <w:sz w:val="20"/>
                  <w:szCs w:val="20"/>
                </w:rPr>
                <w:t>possible signs or indicators of risk of harm</w:t>
              </w:r>
            </w:hyperlink>
          </w:p>
          <w:p w:rsidR="009715C2" w:rsidRPr="00E601F5" w:rsidRDefault="009715C2" w:rsidP="001D0514">
            <w:pPr>
              <w:spacing w:after="0"/>
              <w:rPr>
                <w:rFonts w:cs="Arial"/>
                <w:szCs w:val="22"/>
              </w:rPr>
            </w:pPr>
          </w:p>
        </w:tc>
      </w:tr>
      <w:tr w:rsidR="009715C2" w:rsidTr="001D0514">
        <w:tc>
          <w:tcPr>
            <w:tcW w:w="1668" w:type="dxa"/>
            <w:vMerge/>
          </w:tcPr>
          <w:p w:rsidR="009715C2" w:rsidRDefault="009715C2" w:rsidP="001D0514">
            <w:pPr>
              <w:spacing w:after="0"/>
              <w:rPr>
                <w:rFonts w:cs="Arial"/>
                <w:szCs w:val="22"/>
              </w:rPr>
            </w:pPr>
          </w:p>
        </w:tc>
        <w:tc>
          <w:tcPr>
            <w:tcW w:w="6804" w:type="dxa"/>
            <w:tcBorders>
              <w:top w:val="nil"/>
            </w:tcBorders>
          </w:tcPr>
          <w:p w:rsidR="009715C2" w:rsidRPr="00B83697" w:rsidRDefault="009715C2" w:rsidP="001D0514">
            <w:pPr>
              <w:pStyle w:val="ListParagraph"/>
              <w:numPr>
                <w:ilvl w:val="0"/>
                <w:numId w:val="34"/>
              </w:numPr>
              <w:spacing w:after="120"/>
              <w:ind w:left="461" w:hanging="461"/>
              <w:contextualSpacing w:val="0"/>
              <w:rPr>
                <w:rFonts w:cs="Arial"/>
                <w:szCs w:val="22"/>
              </w:rPr>
            </w:pPr>
            <w:r>
              <w:rPr>
                <w:szCs w:val="22"/>
              </w:rPr>
              <w:t xml:space="preserve">provide </w:t>
            </w:r>
            <w:r w:rsidRPr="00BD5404">
              <w:rPr>
                <w:szCs w:val="22"/>
              </w:rPr>
              <w:t>opportunity</w:t>
            </w:r>
            <w:r>
              <w:rPr>
                <w:szCs w:val="22"/>
              </w:rPr>
              <w:t xml:space="preserve"> from time to time</w:t>
            </w:r>
            <w:r w:rsidRPr="00BD5404">
              <w:rPr>
                <w:szCs w:val="22"/>
              </w:rPr>
              <w:t xml:space="preserve"> to access up t</w:t>
            </w:r>
            <w:r>
              <w:rPr>
                <w:szCs w:val="22"/>
              </w:rPr>
              <w:t>o date</w:t>
            </w:r>
            <w:r w:rsidRPr="00BD5404">
              <w:rPr>
                <w:szCs w:val="22"/>
              </w:rPr>
              <w:t xml:space="preserve"> </w:t>
            </w:r>
            <w:r>
              <w:rPr>
                <w:szCs w:val="22"/>
              </w:rPr>
              <w:t>information and /or training related to child protection to help educators and staff comply with their mandatory reporting requirements</w:t>
            </w:r>
          </w:p>
        </w:tc>
        <w:tc>
          <w:tcPr>
            <w:tcW w:w="1951" w:type="dxa"/>
            <w:tcBorders>
              <w:top w:val="nil"/>
            </w:tcBorders>
          </w:tcPr>
          <w:p w:rsidR="009715C2" w:rsidRPr="00E601F5" w:rsidRDefault="009715C2" w:rsidP="001D0514">
            <w:pPr>
              <w:spacing w:before="120" w:after="0"/>
              <w:rPr>
                <w:rFonts w:cs="Arial"/>
                <w:szCs w:val="22"/>
              </w:rPr>
            </w:pPr>
          </w:p>
        </w:tc>
      </w:tr>
      <w:tr w:rsidR="009715C2" w:rsidTr="001D0514">
        <w:tc>
          <w:tcPr>
            <w:tcW w:w="1668" w:type="dxa"/>
            <w:vMerge/>
          </w:tcPr>
          <w:p w:rsidR="009715C2" w:rsidRDefault="009715C2" w:rsidP="001D0514">
            <w:pPr>
              <w:spacing w:after="0"/>
              <w:rPr>
                <w:rFonts w:cs="Arial"/>
                <w:szCs w:val="22"/>
              </w:rPr>
            </w:pPr>
          </w:p>
        </w:tc>
        <w:tc>
          <w:tcPr>
            <w:tcW w:w="6804" w:type="dxa"/>
            <w:tcBorders>
              <w:bottom w:val="nil"/>
            </w:tcBorders>
          </w:tcPr>
          <w:p w:rsidR="009715C2" w:rsidRPr="00A22B84" w:rsidRDefault="009715C2" w:rsidP="001D0514">
            <w:pPr>
              <w:spacing w:after="120"/>
              <w:ind w:left="461" w:hanging="461"/>
              <w:rPr>
                <w:rFonts w:cs="Arial"/>
                <w:b/>
                <w:szCs w:val="22"/>
              </w:rPr>
            </w:pPr>
            <w:r w:rsidRPr="00A22B84">
              <w:rPr>
                <w:rFonts w:cs="Arial"/>
                <w:b/>
                <w:szCs w:val="22"/>
              </w:rPr>
              <w:t>Educators will:</w:t>
            </w:r>
          </w:p>
        </w:tc>
        <w:tc>
          <w:tcPr>
            <w:tcW w:w="1951" w:type="dxa"/>
            <w:tcBorders>
              <w:bottom w:val="nil"/>
            </w:tcBorders>
          </w:tcPr>
          <w:p w:rsidR="009715C2" w:rsidRPr="00E601F5" w:rsidRDefault="009715C2" w:rsidP="001D0514">
            <w:pPr>
              <w:spacing w:before="120" w:after="0"/>
              <w:rPr>
                <w:rFonts w:cs="Arial"/>
                <w:szCs w:val="22"/>
              </w:rPr>
            </w:pPr>
          </w:p>
        </w:tc>
      </w:tr>
      <w:tr w:rsidR="009715C2" w:rsidTr="001D0514">
        <w:tc>
          <w:tcPr>
            <w:tcW w:w="1668" w:type="dxa"/>
            <w:vMerge/>
          </w:tcPr>
          <w:p w:rsidR="009715C2" w:rsidRDefault="009715C2" w:rsidP="001D0514">
            <w:pPr>
              <w:spacing w:after="0"/>
              <w:rPr>
                <w:rFonts w:cs="Arial"/>
                <w:szCs w:val="22"/>
              </w:rPr>
            </w:pPr>
          </w:p>
        </w:tc>
        <w:tc>
          <w:tcPr>
            <w:tcW w:w="6804" w:type="dxa"/>
            <w:tcBorders>
              <w:top w:val="nil"/>
            </w:tcBorders>
          </w:tcPr>
          <w:p w:rsidR="009715C2" w:rsidRPr="00B133B4" w:rsidRDefault="009715C2" w:rsidP="001D0514">
            <w:pPr>
              <w:pStyle w:val="ListParagraph"/>
              <w:numPr>
                <w:ilvl w:val="0"/>
                <w:numId w:val="34"/>
              </w:numPr>
              <w:spacing w:after="120"/>
              <w:ind w:left="461" w:hanging="461"/>
              <w:rPr>
                <w:rFonts w:cs="Arial"/>
                <w:szCs w:val="22"/>
              </w:rPr>
            </w:pPr>
            <w:r>
              <w:rPr>
                <w:rFonts w:cs="Arial"/>
                <w:szCs w:val="22"/>
              </w:rPr>
              <w:t>maintain an adequate knowledge and understanding of the provision of education and care to children, including awareness of child protection law and their obligations in relation to this</w:t>
            </w:r>
          </w:p>
        </w:tc>
        <w:tc>
          <w:tcPr>
            <w:tcW w:w="1951" w:type="dxa"/>
            <w:tcBorders>
              <w:top w:val="nil"/>
            </w:tcBorders>
          </w:tcPr>
          <w:p w:rsidR="009715C2" w:rsidRPr="00E601F5" w:rsidRDefault="009715C2" w:rsidP="001D0514">
            <w:pPr>
              <w:spacing w:before="120" w:after="0"/>
              <w:rPr>
                <w:rFonts w:cs="Arial"/>
                <w:szCs w:val="22"/>
              </w:rPr>
            </w:pPr>
          </w:p>
        </w:tc>
      </w:tr>
      <w:tr w:rsidR="009715C2" w:rsidTr="001D0514">
        <w:tc>
          <w:tcPr>
            <w:tcW w:w="1668" w:type="dxa"/>
            <w:vMerge w:val="restart"/>
          </w:tcPr>
          <w:p w:rsidR="009715C2" w:rsidRPr="00E601F5" w:rsidRDefault="009715C2" w:rsidP="001D0514">
            <w:pPr>
              <w:spacing w:after="0"/>
              <w:rPr>
                <w:rFonts w:cs="Arial"/>
                <w:szCs w:val="22"/>
              </w:rPr>
            </w:pPr>
            <w:r>
              <w:rPr>
                <w:rFonts w:cs="Arial"/>
                <w:szCs w:val="22"/>
              </w:rPr>
              <w:t>Reporting concerns</w:t>
            </w:r>
          </w:p>
        </w:tc>
        <w:tc>
          <w:tcPr>
            <w:tcW w:w="6804" w:type="dxa"/>
            <w:tcBorders>
              <w:bottom w:val="nil"/>
            </w:tcBorders>
          </w:tcPr>
          <w:p w:rsidR="009715C2" w:rsidRPr="00BE5833" w:rsidRDefault="009715C2" w:rsidP="001D0514">
            <w:pPr>
              <w:spacing w:after="120"/>
              <w:ind w:left="461" w:hanging="461"/>
              <w:rPr>
                <w:rFonts w:cs="Arial"/>
                <w:b/>
                <w:szCs w:val="22"/>
              </w:rPr>
            </w:pPr>
            <w:r w:rsidRPr="00BE5833">
              <w:rPr>
                <w:rFonts w:cs="Arial"/>
                <w:b/>
                <w:szCs w:val="22"/>
              </w:rPr>
              <w:t>Service Management and Educators will:</w:t>
            </w:r>
          </w:p>
        </w:tc>
        <w:tc>
          <w:tcPr>
            <w:tcW w:w="1951" w:type="dxa"/>
            <w:tcBorders>
              <w:bottom w:val="nil"/>
            </w:tcBorders>
          </w:tcPr>
          <w:p w:rsidR="009715C2" w:rsidRPr="00E601F5" w:rsidRDefault="009715C2" w:rsidP="001D0514">
            <w:pPr>
              <w:spacing w:before="120" w:after="0"/>
              <w:rPr>
                <w:rFonts w:cs="Arial"/>
                <w:szCs w:val="22"/>
              </w:rPr>
            </w:pPr>
          </w:p>
        </w:tc>
      </w:tr>
      <w:tr w:rsidR="009715C2" w:rsidTr="001D0514">
        <w:tc>
          <w:tcPr>
            <w:tcW w:w="1668" w:type="dxa"/>
            <w:vMerge/>
          </w:tcPr>
          <w:p w:rsidR="009715C2" w:rsidRDefault="009715C2" w:rsidP="001D0514">
            <w:pPr>
              <w:spacing w:after="0"/>
              <w:rPr>
                <w:rFonts w:cs="Arial"/>
                <w:szCs w:val="22"/>
              </w:rPr>
            </w:pPr>
          </w:p>
        </w:tc>
        <w:tc>
          <w:tcPr>
            <w:tcW w:w="6804" w:type="dxa"/>
            <w:tcBorders>
              <w:top w:val="nil"/>
              <w:bottom w:val="nil"/>
            </w:tcBorders>
          </w:tcPr>
          <w:p w:rsidR="009715C2" w:rsidRPr="00F41162" w:rsidRDefault="009715C2" w:rsidP="001D0514">
            <w:pPr>
              <w:pStyle w:val="ListParagraph"/>
              <w:numPr>
                <w:ilvl w:val="0"/>
                <w:numId w:val="34"/>
              </w:numPr>
              <w:spacing w:after="120"/>
              <w:ind w:left="463" w:hanging="463"/>
              <w:contextualSpacing w:val="0"/>
              <w:rPr>
                <w:rFonts w:cs="Arial"/>
                <w:szCs w:val="22"/>
              </w:rPr>
            </w:pPr>
            <w:r>
              <w:rPr>
                <w:szCs w:val="22"/>
              </w:rPr>
              <w:t xml:space="preserve">telephone 000 to report to Police any concern that a child is in immediate danger, </w:t>
            </w:r>
            <w:r w:rsidRPr="00F41162">
              <w:rPr>
                <w:szCs w:val="22"/>
              </w:rPr>
              <w:t>and notify the Nominated Supervisor as soon as possible of this action.</w:t>
            </w:r>
          </w:p>
        </w:tc>
        <w:tc>
          <w:tcPr>
            <w:tcW w:w="1951" w:type="dxa"/>
            <w:tcBorders>
              <w:top w:val="nil"/>
              <w:bottom w:val="nil"/>
            </w:tcBorders>
          </w:tcPr>
          <w:p w:rsidR="009715C2" w:rsidRDefault="009715C2" w:rsidP="001D0514">
            <w:pPr>
              <w:spacing w:before="120" w:after="0"/>
              <w:rPr>
                <w:rFonts w:cs="Arial"/>
                <w:szCs w:val="22"/>
              </w:rPr>
            </w:pPr>
          </w:p>
        </w:tc>
      </w:tr>
      <w:tr w:rsidR="009715C2" w:rsidTr="001D0514">
        <w:tc>
          <w:tcPr>
            <w:tcW w:w="1668" w:type="dxa"/>
            <w:vMerge/>
          </w:tcPr>
          <w:p w:rsidR="009715C2" w:rsidRDefault="009715C2" w:rsidP="001D0514">
            <w:pPr>
              <w:spacing w:after="0"/>
              <w:rPr>
                <w:rFonts w:cs="Arial"/>
                <w:szCs w:val="22"/>
              </w:rPr>
            </w:pPr>
          </w:p>
        </w:tc>
        <w:tc>
          <w:tcPr>
            <w:tcW w:w="6804" w:type="dxa"/>
            <w:tcBorders>
              <w:top w:val="nil"/>
              <w:bottom w:val="nil"/>
            </w:tcBorders>
          </w:tcPr>
          <w:p w:rsidR="009715C2" w:rsidRDefault="009715C2" w:rsidP="001D0514">
            <w:pPr>
              <w:pStyle w:val="ListParagraph"/>
              <w:numPr>
                <w:ilvl w:val="0"/>
                <w:numId w:val="34"/>
              </w:numPr>
              <w:spacing w:after="120"/>
              <w:ind w:left="461" w:hanging="461"/>
              <w:contextualSpacing w:val="0"/>
              <w:rPr>
                <w:szCs w:val="22"/>
              </w:rPr>
            </w:pPr>
            <w:r>
              <w:rPr>
                <w:szCs w:val="22"/>
              </w:rPr>
              <w:t>make and keep a record of indicators or event that lead to concern for a child’s wellbeing</w:t>
            </w:r>
          </w:p>
        </w:tc>
        <w:tc>
          <w:tcPr>
            <w:tcW w:w="1951" w:type="dxa"/>
            <w:tcBorders>
              <w:top w:val="nil"/>
              <w:bottom w:val="nil"/>
            </w:tcBorders>
          </w:tcPr>
          <w:p w:rsidR="009715C2" w:rsidRDefault="009715C2" w:rsidP="001D0514">
            <w:pPr>
              <w:spacing w:before="120" w:after="0"/>
              <w:rPr>
                <w:rFonts w:cs="Arial"/>
                <w:szCs w:val="22"/>
              </w:rPr>
            </w:pPr>
          </w:p>
        </w:tc>
      </w:tr>
      <w:tr w:rsidR="009715C2" w:rsidTr="001D0514">
        <w:tc>
          <w:tcPr>
            <w:tcW w:w="1668" w:type="dxa"/>
            <w:vMerge/>
          </w:tcPr>
          <w:p w:rsidR="009715C2" w:rsidRDefault="009715C2" w:rsidP="001D0514">
            <w:pPr>
              <w:spacing w:after="0"/>
              <w:rPr>
                <w:rFonts w:cs="Arial"/>
                <w:szCs w:val="22"/>
              </w:rPr>
            </w:pPr>
          </w:p>
        </w:tc>
        <w:tc>
          <w:tcPr>
            <w:tcW w:w="6804" w:type="dxa"/>
            <w:tcBorders>
              <w:top w:val="nil"/>
              <w:bottom w:val="nil"/>
            </w:tcBorders>
          </w:tcPr>
          <w:p w:rsidR="009715C2" w:rsidRDefault="009715C2" w:rsidP="001D0514">
            <w:pPr>
              <w:numPr>
                <w:ilvl w:val="0"/>
                <w:numId w:val="34"/>
              </w:numPr>
              <w:spacing w:after="120"/>
              <w:ind w:left="461" w:hanging="461"/>
              <w:rPr>
                <w:szCs w:val="22"/>
              </w:rPr>
            </w:pPr>
            <w:r w:rsidRPr="007427B8">
              <w:rPr>
                <w:szCs w:val="22"/>
              </w:rPr>
              <w:t>utilise the Mandatory Reporters Guide</w:t>
            </w:r>
            <w:r w:rsidRPr="004B6E13">
              <w:rPr>
                <w:b/>
                <w:szCs w:val="22"/>
              </w:rPr>
              <w:t xml:space="preserve"> </w:t>
            </w:r>
            <w:r w:rsidRPr="004B6E13">
              <w:rPr>
                <w:szCs w:val="22"/>
              </w:rPr>
              <w:t>to determine whether the concern meets the reporting threshold of significant harm</w:t>
            </w:r>
            <w:r>
              <w:rPr>
                <w:szCs w:val="22"/>
              </w:rPr>
              <w:t>, and keep record of this confidentially</w:t>
            </w:r>
            <w:r w:rsidRPr="004B6E13">
              <w:rPr>
                <w:szCs w:val="22"/>
              </w:rPr>
              <w:t xml:space="preserve">.  </w:t>
            </w:r>
          </w:p>
        </w:tc>
        <w:tc>
          <w:tcPr>
            <w:tcW w:w="1951" w:type="dxa"/>
            <w:tcBorders>
              <w:top w:val="nil"/>
              <w:bottom w:val="nil"/>
            </w:tcBorders>
          </w:tcPr>
          <w:p w:rsidR="009715C2" w:rsidRPr="00AA3A6D" w:rsidRDefault="009715C2" w:rsidP="001D0514">
            <w:pPr>
              <w:spacing w:before="120" w:after="0"/>
              <w:rPr>
                <w:rFonts w:asciiTheme="minorHAnsi" w:hAnsiTheme="minorHAnsi" w:cstheme="minorHAnsi"/>
                <w:sz w:val="20"/>
                <w:szCs w:val="20"/>
              </w:rPr>
            </w:pPr>
            <w:hyperlink r:id="rId10" w:history="1">
              <w:r w:rsidRPr="00AA3A6D">
                <w:rPr>
                  <w:rFonts w:asciiTheme="minorHAnsi" w:hAnsiTheme="minorHAnsi" w:cstheme="minorHAnsi"/>
                  <w:color w:val="0000FF"/>
                  <w:sz w:val="20"/>
                  <w:szCs w:val="20"/>
                  <w:u w:val="single"/>
                </w:rPr>
                <w:t>MRG (nsw.gov.au)</w:t>
              </w:r>
            </w:hyperlink>
          </w:p>
        </w:tc>
      </w:tr>
      <w:tr w:rsidR="009715C2" w:rsidTr="001D0514">
        <w:tc>
          <w:tcPr>
            <w:tcW w:w="1668" w:type="dxa"/>
            <w:vMerge/>
          </w:tcPr>
          <w:p w:rsidR="009715C2" w:rsidRDefault="009715C2" w:rsidP="001D0514">
            <w:pPr>
              <w:spacing w:after="0"/>
              <w:rPr>
                <w:rFonts w:cs="Arial"/>
                <w:szCs w:val="22"/>
              </w:rPr>
            </w:pPr>
          </w:p>
        </w:tc>
        <w:tc>
          <w:tcPr>
            <w:tcW w:w="6804" w:type="dxa"/>
            <w:tcBorders>
              <w:top w:val="nil"/>
              <w:bottom w:val="nil"/>
            </w:tcBorders>
          </w:tcPr>
          <w:p w:rsidR="009715C2" w:rsidRPr="00BE5833" w:rsidRDefault="009715C2" w:rsidP="001D0514">
            <w:pPr>
              <w:pStyle w:val="ListParagraph"/>
              <w:numPr>
                <w:ilvl w:val="0"/>
                <w:numId w:val="34"/>
              </w:numPr>
              <w:spacing w:after="120"/>
              <w:ind w:left="461" w:hanging="461"/>
              <w:contextualSpacing w:val="0"/>
              <w:rPr>
                <w:szCs w:val="22"/>
              </w:rPr>
            </w:pPr>
            <w:r>
              <w:rPr>
                <w:szCs w:val="22"/>
              </w:rPr>
              <w:t>seek assistance (from C</w:t>
            </w:r>
            <w:r w:rsidRPr="004B6E13">
              <w:rPr>
                <w:szCs w:val="22"/>
              </w:rPr>
              <w:t xml:space="preserve">o-ordination unit staff </w:t>
            </w:r>
            <w:r>
              <w:rPr>
                <w:szCs w:val="22"/>
              </w:rPr>
              <w:t xml:space="preserve">or Nominated Supervisor) </w:t>
            </w:r>
            <w:r w:rsidRPr="00BE5833">
              <w:rPr>
                <w:szCs w:val="22"/>
              </w:rPr>
              <w:t xml:space="preserve">if unable to access the Mandatory Reporters Guide and/or require </w:t>
            </w:r>
            <w:r>
              <w:rPr>
                <w:szCs w:val="22"/>
              </w:rPr>
              <w:t>support</w:t>
            </w:r>
            <w:r w:rsidRPr="00BE5833">
              <w:rPr>
                <w:szCs w:val="22"/>
              </w:rPr>
              <w:t xml:space="preserve"> to complete</w:t>
            </w:r>
          </w:p>
        </w:tc>
        <w:tc>
          <w:tcPr>
            <w:tcW w:w="1951" w:type="dxa"/>
            <w:tcBorders>
              <w:top w:val="nil"/>
              <w:bottom w:val="nil"/>
            </w:tcBorders>
          </w:tcPr>
          <w:p w:rsidR="009715C2" w:rsidRDefault="009715C2" w:rsidP="001D0514">
            <w:pPr>
              <w:spacing w:before="120" w:after="0"/>
              <w:rPr>
                <w:rFonts w:cs="Arial"/>
                <w:szCs w:val="22"/>
              </w:rPr>
            </w:pPr>
          </w:p>
        </w:tc>
      </w:tr>
      <w:tr w:rsidR="009715C2" w:rsidTr="001D0514">
        <w:tc>
          <w:tcPr>
            <w:tcW w:w="1668" w:type="dxa"/>
            <w:vMerge/>
          </w:tcPr>
          <w:p w:rsidR="009715C2" w:rsidRDefault="009715C2" w:rsidP="001D0514">
            <w:pPr>
              <w:spacing w:after="0"/>
              <w:rPr>
                <w:rFonts w:cs="Arial"/>
                <w:szCs w:val="22"/>
              </w:rPr>
            </w:pPr>
          </w:p>
        </w:tc>
        <w:tc>
          <w:tcPr>
            <w:tcW w:w="6804" w:type="dxa"/>
            <w:tcBorders>
              <w:top w:val="nil"/>
              <w:bottom w:val="nil"/>
            </w:tcBorders>
          </w:tcPr>
          <w:p w:rsidR="009715C2" w:rsidRDefault="009715C2" w:rsidP="001D0514">
            <w:pPr>
              <w:pStyle w:val="ListParagraph"/>
              <w:numPr>
                <w:ilvl w:val="0"/>
                <w:numId w:val="34"/>
              </w:numPr>
              <w:spacing w:after="120"/>
              <w:ind w:left="461" w:hanging="461"/>
              <w:contextualSpacing w:val="0"/>
              <w:rPr>
                <w:szCs w:val="22"/>
              </w:rPr>
            </w:pPr>
            <w:r>
              <w:rPr>
                <w:szCs w:val="22"/>
              </w:rPr>
              <w:t>make a report to the Child Protection Helpline</w:t>
            </w:r>
            <w:r w:rsidRPr="00E601F5">
              <w:rPr>
                <w:szCs w:val="22"/>
              </w:rPr>
              <w:t xml:space="preserve"> </w:t>
            </w:r>
            <w:r>
              <w:rPr>
                <w:szCs w:val="22"/>
              </w:rPr>
              <w:t>if the decision outcome meets threshold of risk of significant harm (RoSH)</w:t>
            </w:r>
          </w:p>
          <w:p w:rsidR="009715C2" w:rsidRDefault="009715C2" w:rsidP="001D0514">
            <w:pPr>
              <w:pStyle w:val="ListParagraph"/>
              <w:spacing w:after="120"/>
              <w:ind w:left="461" w:hanging="461"/>
              <w:contextualSpacing w:val="0"/>
              <w:rPr>
                <w:szCs w:val="22"/>
              </w:rPr>
            </w:pPr>
          </w:p>
        </w:tc>
        <w:tc>
          <w:tcPr>
            <w:tcW w:w="1951" w:type="dxa"/>
            <w:tcBorders>
              <w:top w:val="nil"/>
              <w:bottom w:val="nil"/>
            </w:tcBorders>
          </w:tcPr>
          <w:p w:rsidR="009715C2" w:rsidRPr="00AA3A6D" w:rsidRDefault="009715C2" w:rsidP="001D0514">
            <w:pPr>
              <w:spacing w:before="120" w:after="0"/>
              <w:rPr>
                <w:rFonts w:ascii="Calibri" w:hAnsi="Calibri" w:cs="Calibri"/>
                <w:sz w:val="20"/>
                <w:szCs w:val="20"/>
              </w:rPr>
            </w:pPr>
            <w:hyperlink r:id="rId11" w:history="1">
              <w:r w:rsidRPr="00AA3A6D">
                <w:rPr>
                  <w:rStyle w:val="Hyperlink"/>
                  <w:rFonts w:ascii="Calibri" w:hAnsi="Calibri" w:cs="Calibri"/>
                  <w:sz w:val="20"/>
                  <w:szCs w:val="20"/>
                </w:rPr>
                <w:t>how to make a child protection report</w:t>
              </w:r>
            </w:hyperlink>
            <w:r w:rsidRPr="00AA3A6D">
              <w:rPr>
                <w:rFonts w:ascii="Calibri" w:hAnsi="Calibri" w:cs="Calibri"/>
                <w:sz w:val="20"/>
                <w:szCs w:val="20"/>
              </w:rPr>
              <w:t xml:space="preserve"> - by eReport through the ChildStory Reporter website, or by calling the Child Protection Helpline on 132 111</w:t>
            </w:r>
          </w:p>
        </w:tc>
      </w:tr>
      <w:tr w:rsidR="009715C2" w:rsidTr="001D0514">
        <w:tc>
          <w:tcPr>
            <w:tcW w:w="1668" w:type="dxa"/>
            <w:vMerge/>
          </w:tcPr>
          <w:p w:rsidR="009715C2" w:rsidRDefault="009715C2" w:rsidP="001D0514">
            <w:pPr>
              <w:spacing w:after="0"/>
              <w:rPr>
                <w:rFonts w:cs="Arial"/>
                <w:szCs w:val="22"/>
              </w:rPr>
            </w:pPr>
          </w:p>
        </w:tc>
        <w:tc>
          <w:tcPr>
            <w:tcW w:w="6804" w:type="dxa"/>
            <w:tcBorders>
              <w:top w:val="nil"/>
              <w:bottom w:val="nil"/>
            </w:tcBorders>
          </w:tcPr>
          <w:p w:rsidR="009715C2" w:rsidRDefault="009715C2" w:rsidP="001D0514">
            <w:pPr>
              <w:numPr>
                <w:ilvl w:val="0"/>
                <w:numId w:val="34"/>
              </w:numPr>
              <w:spacing w:after="120"/>
              <w:ind w:left="461" w:hanging="461"/>
              <w:rPr>
                <w:szCs w:val="22"/>
              </w:rPr>
            </w:pPr>
            <w:r w:rsidRPr="004B6E13">
              <w:rPr>
                <w:szCs w:val="22"/>
              </w:rPr>
              <w:t>notify the Nominated Supervisor, or delegated officer</w:t>
            </w:r>
            <w:r>
              <w:rPr>
                <w:szCs w:val="22"/>
              </w:rPr>
              <w:t>,</w:t>
            </w:r>
            <w:r w:rsidRPr="004B6E13">
              <w:rPr>
                <w:szCs w:val="22"/>
              </w:rPr>
              <w:t xml:space="preserve"> immediately of any decision outcome following the use of the Mandatory Reporters Guide</w:t>
            </w:r>
            <w:r>
              <w:rPr>
                <w:szCs w:val="22"/>
              </w:rPr>
              <w:t>,</w:t>
            </w:r>
            <w:r w:rsidRPr="004B6E13">
              <w:rPr>
                <w:szCs w:val="22"/>
              </w:rPr>
              <w:t xml:space="preserve"> to</w:t>
            </w:r>
            <w:r>
              <w:rPr>
                <w:szCs w:val="22"/>
              </w:rPr>
              <w:t>:</w:t>
            </w:r>
          </w:p>
          <w:p w:rsidR="009715C2" w:rsidRDefault="009715C2" w:rsidP="001D0514">
            <w:pPr>
              <w:pStyle w:val="ListParagraph"/>
              <w:numPr>
                <w:ilvl w:val="0"/>
                <w:numId w:val="35"/>
              </w:numPr>
              <w:spacing w:after="120"/>
              <w:ind w:left="743" w:hanging="284"/>
              <w:contextualSpacing w:val="0"/>
              <w:rPr>
                <w:szCs w:val="22"/>
              </w:rPr>
            </w:pPr>
            <w:r>
              <w:rPr>
                <w:szCs w:val="22"/>
              </w:rPr>
              <w:t xml:space="preserve">initiate </w:t>
            </w:r>
            <w:r w:rsidRPr="007603E9">
              <w:rPr>
                <w:szCs w:val="22"/>
              </w:rPr>
              <w:t xml:space="preserve">referral to appropriate support agencies and or strategies to assist the family/child/young person </w:t>
            </w:r>
            <w:r>
              <w:rPr>
                <w:szCs w:val="22"/>
              </w:rPr>
              <w:t xml:space="preserve">if possible or appropriate, </w:t>
            </w:r>
          </w:p>
          <w:p w:rsidR="009715C2" w:rsidRPr="007603E9" w:rsidRDefault="009715C2" w:rsidP="001D0514">
            <w:pPr>
              <w:pStyle w:val="ListParagraph"/>
              <w:numPr>
                <w:ilvl w:val="0"/>
                <w:numId w:val="35"/>
              </w:numPr>
              <w:spacing w:after="120"/>
              <w:ind w:left="745" w:hanging="284"/>
              <w:rPr>
                <w:szCs w:val="22"/>
              </w:rPr>
            </w:pPr>
            <w:r>
              <w:rPr>
                <w:szCs w:val="22"/>
              </w:rPr>
              <w:t>ensure support is offered to the person making the report</w:t>
            </w:r>
          </w:p>
        </w:tc>
        <w:tc>
          <w:tcPr>
            <w:tcW w:w="1951" w:type="dxa"/>
            <w:tcBorders>
              <w:top w:val="nil"/>
              <w:bottom w:val="nil"/>
            </w:tcBorders>
          </w:tcPr>
          <w:p w:rsidR="009715C2" w:rsidRDefault="009715C2" w:rsidP="001D0514"/>
          <w:p w:rsidR="009715C2" w:rsidRDefault="009715C2" w:rsidP="001D0514"/>
          <w:p w:rsidR="009715C2" w:rsidRDefault="009715C2" w:rsidP="001D0514">
            <w:pPr>
              <w:rPr>
                <w:sz w:val="18"/>
                <w:szCs w:val="18"/>
              </w:rPr>
            </w:pPr>
            <w:hyperlink r:id="rId12" w:history="1">
              <w:r w:rsidRPr="00BE5833">
                <w:rPr>
                  <w:rStyle w:val="Hyperlink"/>
                  <w:sz w:val="18"/>
                  <w:szCs w:val="18"/>
                </w:rPr>
                <w:t>Human Services Network</w:t>
              </w:r>
            </w:hyperlink>
          </w:p>
          <w:p w:rsidR="009715C2" w:rsidRDefault="009715C2" w:rsidP="001D0514">
            <w:pPr>
              <w:spacing w:before="120" w:after="0"/>
              <w:rPr>
                <w:rFonts w:cs="Arial"/>
                <w:szCs w:val="22"/>
              </w:rPr>
            </w:pPr>
          </w:p>
        </w:tc>
      </w:tr>
      <w:tr w:rsidR="009715C2" w:rsidTr="001D0514">
        <w:tc>
          <w:tcPr>
            <w:tcW w:w="1668" w:type="dxa"/>
            <w:vMerge/>
          </w:tcPr>
          <w:p w:rsidR="009715C2" w:rsidRDefault="009715C2" w:rsidP="001D0514">
            <w:pPr>
              <w:spacing w:after="0"/>
              <w:rPr>
                <w:rFonts w:cs="Arial"/>
                <w:szCs w:val="22"/>
              </w:rPr>
            </w:pPr>
          </w:p>
        </w:tc>
        <w:tc>
          <w:tcPr>
            <w:tcW w:w="6804" w:type="dxa"/>
            <w:tcBorders>
              <w:top w:val="nil"/>
              <w:bottom w:val="nil"/>
            </w:tcBorders>
          </w:tcPr>
          <w:p w:rsidR="009715C2" w:rsidRPr="004B6E13" w:rsidRDefault="009715C2" w:rsidP="001D0514">
            <w:pPr>
              <w:pStyle w:val="ListParagraph"/>
              <w:numPr>
                <w:ilvl w:val="0"/>
                <w:numId w:val="34"/>
              </w:numPr>
              <w:spacing w:after="120"/>
              <w:ind w:left="461" w:hanging="461"/>
              <w:contextualSpacing w:val="0"/>
              <w:rPr>
                <w:szCs w:val="22"/>
              </w:rPr>
            </w:pPr>
            <w:r w:rsidRPr="00475A76">
              <w:rPr>
                <w:szCs w:val="22"/>
              </w:rPr>
              <w:t>in the case of significant harm reports, advise the Nominated Supervisor of any instructions provided by a</w:t>
            </w:r>
            <w:r>
              <w:rPr>
                <w:szCs w:val="22"/>
              </w:rPr>
              <w:t>n</w:t>
            </w:r>
            <w:r w:rsidRPr="00475A76">
              <w:rPr>
                <w:szCs w:val="22"/>
              </w:rPr>
              <w:t xml:space="preserve"> Intake Officer about further investigation of the matter</w:t>
            </w:r>
          </w:p>
        </w:tc>
        <w:tc>
          <w:tcPr>
            <w:tcW w:w="1951" w:type="dxa"/>
            <w:tcBorders>
              <w:top w:val="nil"/>
              <w:bottom w:val="nil"/>
            </w:tcBorders>
          </w:tcPr>
          <w:p w:rsidR="009715C2" w:rsidRDefault="009715C2" w:rsidP="001D0514">
            <w:pPr>
              <w:spacing w:before="120" w:after="0"/>
              <w:rPr>
                <w:rFonts w:cs="Arial"/>
                <w:szCs w:val="22"/>
              </w:rPr>
            </w:pPr>
          </w:p>
        </w:tc>
      </w:tr>
      <w:tr w:rsidR="009715C2" w:rsidTr="001D0514">
        <w:tc>
          <w:tcPr>
            <w:tcW w:w="1668" w:type="dxa"/>
            <w:vMerge/>
          </w:tcPr>
          <w:p w:rsidR="009715C2" w:rsidRDefault="009715C2" w:rsidP="001D0514">
            <w:pPr>
              <w:spacing w:after="0"/>
              <w:rPr>
                <w:rFonts w:cs="Arial"/>
                <w:szCs w:val="22"/>
              </w:rPr>
            </w:pPr>
          </w:p>
        </w:tc>
        <w:tc>
          <w:tcPr>
            <w:tcW w:w="6804" w:type="dxa"/>
            <w:tcBorders>
              <w:top w:val="nil"/>
            </w:tcBorders>
          </w:tcPr>
          <w:p w:rsidR="009715C2" w:rsidRPr="0082393D" w:rsidRDefault="009715C2" w:rsidP="001D0514">
            <w:pPr>
              <w:numPr>
                <w:ilvl w:val="0"/>
                <w:numId w:val="34"/>
              </w:numPr>
              <w:spacing w:after="120"/>
              <w:ind w:left="461" w:hanging="461"/>
              <w:rPr>
                <w:szCs w:val="22"/>
              </w:rPr>
            </w:pPr>
            <w:r w:rsidRPr="00BD5404">
              <w:rPr>
                <w:szCs w:val="22"/>
              </w:rPr>
              <w:t>document their ac</w:t>
            </w:r>
            <w:r>
              <w:rPr>
                <w:szCs w:val="22"/>
              </w:rPr>
              <w:t>tions,</w:t>
            </w:r>
            <w:r w:rsidRPr="00BD5404">
              <w:rPr>
                <w:szCs w:val="22"/>
              </w:rPr>
              <w:t xml:space="preserve"> and </w:t>
            </w:r>
            <w:r>
              <w:rPr>
                <w:szCs w:val="22"/>
              </w:rPr>
              <w:t>provide</w:t>
            </w:r>
            <w:r w:rsidRPr="00BD5404">
              <w:rPr>
                <w:szCs w:val="22"/>
              </w:rPr>
              <w:t xml:space="preserve"> a copy of this record </w:t>
            </w:r>
            <w:r>
              <w:rPr>
                <w:szCs w:val="22"/>
              </w:rPr>
              <w:t xml:space="preserve">in a timely manner </w:t>
            </w:r>
            <w:r w:rsidRPr="00BD5404">
              <w:rPr>
                <w:szCs w:val="22"/>
              </w:rPr>
              <w:t>to the Nominated Supervisor</w:t>
            </w:r>
            <w:r>
              <w:rPr>
                <w:szCs w:val="22"/>
              </w:rPr>
              <w:t xml:space="preserve"> or delegate</w:t>
            </w:r>
          </w:p>
        </w:tc>
        <w:tc>
          <w:tcPr>
            <w:tcW w:w="1951" w:type="dxa"/>
            <w:tcBorders>
              <w:top w:val="nil"/>
            </w:tcBorders>
          </w:tcPr>
          <w:p w:rsidR="009715C2" w:rsidRDefault="009715C2" w:rsidP="001D0514">
            <w:pPr>
              <w:spacing w:before="120" w:after="0"/>
              <w:rPr>
                <w:rFonts w:cs="Arial"/>
                <w:szCs w:val="22"/>
              </w:rPr>
            </w:pPr>
          </w:p>
        </w:tc>
      </w:tr>
      <w:tr w:rsidR="009715C2" w:rsidTr="001D0514">
        <w:tc>
          <w:tcPr>
            <w:tcW w:w="1668" w:type="dxa"/>
            <w:vMerge w:val="restart"/>
          </w:tcPr>
          <w:p w:rsidR="009715C2" w:rsidRDefault="009715C2" w:rsidP="001D0514">
            <w:pPr>
              <w:spacing w:after="0"/>
              <w:rPr>
                <w:rFonts w:cs="Arial"/>
                <w:szCs w:val="22"/>
              </w:rPr>
            </w:pPr>
            <w:r>
              <w:rPr>
                <w:rFonts w:cs="Arial"/>
                <w:szCs w:val="22"/>
              </w:rPr>
              <w:t>Acting on complaints / allegations against staff, educator or household member</w:t>
            </w:r>
          </w:p>
        </w:tc>
        <w:tc>
          <w:tcPr>
            <w:tcW w:w="6804" w:type="dxa"/>
            <w:tcBorders>
              <w:bottom w:val="nil"/>
            </w:tcBorders>
          </w:tcPr>
          <w:p w:rsidR="009715C2" w:rsidRPr="007603E9" w:rsidRDefault="009715C2" w:rsidP="001D0514">
            <w:pPr>
              <w:spacing w:after="120"/>
              <w:ind w:left="461" w:hanging="461"/>
              <w:rPr>
                <w:rFonts w:cs="Arial"/>
                <w:b/>
                <w:szCs w:val="22"/>
              </w:rPr>
            </w:pPr>
            <w:r w:rsidRPr="007603E9">
              <w:rPr>
                <w:rFonts w:cs="Arial"/>
                <w:b/>
                <w:szCs w:val="22"/>
              </w:rPr>
              <w:t>Service Management will:</w:t>
            </w:r>
          </w:p>
        </w:tc>
        <w:tc>
          <w:tcPr>
            <w:tcW w:w="1951" w:type="dxa"/>
            <w:tcBorders>
              <w:bottom w:val="nil"/>
            </w:tcBorders>
          </w:tcPr>
          <w:p w:rsidR="009715C2" w:rsidRPr="00E601F5" w:rsidRDefault="009715C2" w:rsidP="001D0514">
            <w:pPr>
              <w:spacing w:before="120" w:after="0"/>
              <w:rPr>
                <w:rFonts w:cs="Arial"/>
                <w:szCs w:val="22"/>
              </w:rPr>
            </w:pPr>
          </w:p>
        </w:tc>
      </w:tr>
      <w:tr w:rsidR="009715C2" w:rsidTr="001D0514">
        <w:tc>
          <w:tcPr>
            <w:tcW w:w="1668" w:type="dxa"/>
            <w:vMerge/>
          </w:tcPr>
          <w:p w:rsidR="009715C2" w:rsidRPr="00E601F5" w:rsidRDefault="009715C2" w:rsidP="001D0514">
            <w:pPr>
              <w:spacing w:after="0"/>
              <w:rPr>
                <w:rFonts w:cs="Arial"/>
                <w:szCs w:val="22"/>
              </w:rPr>
            </w:pPr>
          </w:p>
        </w:tc>
        <w:tc>
          <w:tcPr>
            <w:tcW w:w="6804" w:type="dxa"/>
            <w:tcBorders>
              <w:top w:val="nil"/>
              <w:bottom w:val="nil"/>
            </w:tcBorders>
          </w:tcPr>
          <w:p w:rsidR="009715C2" w:rsidRPr="00B83697" w:rsidRDefault="009715C2" w:rsidP="001D0514">
            <w:pPr>
              <w:pStyle w:val="ListParagraph"/>
              <w:numPr>
                <w:ilvl w:val="0"/>
                <w:numId w:val="34"/>
              </w:numPr>
              <w:spacing w:after="120"/>
              <w:ind w:left="461" w:hanging="461"/>
              <w:contextualSpacing w:val="0"/>
              <w:rPr>
                <w:rFonts w:cs="Arial"/>
                <w:szCs w:val="22"/>
              </w:rPr>
            </w:pPr>
            <w:r>
              <w:rPr>
                <w:rFonts w:cs="Arial"/>
                <w:szCs w:val="22"/>
              </w:rPr>
              <w:t>a</w:t>
            </w:r>
            <w:r w:rsidRPr="00B83697">
              <w:rPr>
                <w:rFonts w:cs="Arial"/>
                <w:szCs w:val="22"/>
              </w:rPr>
              <w:t xml:space="preserve">ct on any </w:t>
            </w:r>
            <w:r>
              <w:rPr>
                <w:rFonts w:cs="Arial"/>
                <w:szCs w:val="22"/>
              </w:rPr>
              <w:t xml:space="preserve">complaint alleging </w:t>
            </w:r>
            <w:r w:rsidRPr="00B83697">
              <w:rPr>
                <w:rFonts w:cs="Arial"/>
                <w:szCs w:val="22"/>
              </w:rPr>
              <w:t>risk of significant harm to a child by a staff member, educator, or household member according to Council’s ‘Protecting and supporting children and young people’ policy and procedure</w:t>
            </w:r>
          </w:p>
        </w:tc>
        <w:tc>
          <w:tcPr>
            <w:tcW w:w="1951" w:type="dxa"/>
            <w:tcBorders>
              <w:top w:val="nil"/>
              <w:bottom w:val="nil"/>
            </w:tcBorders>
          </w:tcPr>
          <w:p w:rsidR="009715C2" w:rsidRPr="00E601F5" w:rsidRDefault="009715C2" w:rsidP="001D0514">
            <w:pPr>
              <w:spacing w:before="120" w:after="0"/>
              <w:rPr>
                <w:rFonts w:cs="Arial"/>
                <w:szCs w:val="22"/>
              </w:rPr>
            </w:pPr>
          </w:p>
        </w:tc>
      </w:tr>
      <w:tr w:rsidR="009715C2" w:rsidTr="001D0514">
        <w:tc>
          <w:tcPr>
            <w:tcW w:w="1668" w:type="dxa"/>
            <w:vMerge/>
          </w:tcPr>
          <w:p w:rsidR="009715C2" w:rsidRPr="00E601F5" w:rsidRDefault="009715C2" w:rsidP="001D0514">
            <w:pPr>
              <w:spacing w:after="0"/>
              <w:rPr>
                <w:rFonts w:cs="Arial"/>
                <w:szCs w:val="22"/>
              </w:rPr>
            </w:pPr>
          </w:p>
        </w:tc>
        <w:tc>
          <w:tcPr>
            <w:tcW w:w="6804" w:type="dxa"/>
            <w:tcBorders>
              <w:top w:val="nil"/>
              <w:bottom w:val="nil"/>
            </w:tcBorders>
          </w:tcPr>
          <w:p w:rsidR="009715C2" w:rsidRPr="00B83697" w:rsidRDefault="009715C2" w:rsidP="001D0514">
            <w:pPr>
              <w:pStyle w:val="ListParagraph"/>
              <w:numPr>
                <w:ilvl w:val="0"/>
                <w:numId w:val="34"/>
              </w:numPr>
              <w:spacing w:after="120"/>
              <w:ind w:left="461" w:hanging="461"/>
              <w:contextualSpacing w:val="0"/>
              <w:rPr>
                <w:szCs w:val="22"/>
              </w:rPr>
            </w:pPr>
            <w:r>
              <w:rPr>
                <w:szCs w:val="22"/>
              </w:rPr>
              <w:t xml:space="preserve">use the Mandatory Reporter Guide to assess if the complaint meets the reporting threshold of risk of significant harm, and act accordingly </w:t>
            </w:r>
          </w:p>
        </w:tc>
        <w:tc>
          <w:tcPr>
            <w:tcW w:w="1951" w:type="dxa"/>
            <w:tcBorders>
              <w:top w:val="nil"/>
              <w:bottom w:val="nil"/>
            </w:tcBorders>
          </w:tcPr>
          <w:p w:rsidR="009715C2" w:rsidRPr="00E601F5" w:rsidRDefault="009715C2" w:rsidP="001D0514">
            <w:pPr>
              <w:spacing w:before="120" w:after="0"/>
              <w:rPr>
                <w:rFonts w:cs="Arial"/>
                <w:szCs w:val="22"/>
              </w:rPr>
            </w:pPr>
          </w:p>
        </w:tc>
      </w:tr>
      <w:tr w:rsidR="009715C2" w:rsidTr="001D0514">
        <w:tc>
          <w:tcPr>
            <w:tcW w:w="1668" w:type="dxa"/>
            <w:vMerge/>
          </w:tcPr>
          <w:p w:rsidR="009715C2" w:rsidRPr="00E601F5" w:rsidRDefault="009715C2" w:rsidP="001D0514">
            <w:pPr>
              <w:spacing w:after="0"/>
              <w:rPr>
                <w:rFonts w:cs="Arial"/>
                <w:szCs w:val="22"/>
              </w:rPr>
            </w:pPr>
          </w:p>
        </w:tc>
        <w:tc>
          <w:tcPr>
            <w:tcW w:w="6804" w:type="dxa"/>
            <w:tcBorders>
              <w:top w:val="nil"/>
              <w:bottom w:val="nil"/>
            </w:tcBorders>
          </w:tcPr>
          <w:p w:rsidR="009715C2" w:rsidRPr="00BD5404" w:rsidRDefault="009715C2" w:rsidP="001D0514">
            <w:pPr>
              <w:numPr>
                <w:ilvl w:val="0"/>
                <w:numId w:val="34"/>
              </w:numPr>
              <w:spacing w:after="120"/>
              <w:ind w:left="461" w:hanging="461"/>
              <w:rPr>
                <w:szCs w:val="22"/>
              </w:rPr>
            </w:pPr>
            <w:r>
              <w:rPr>
                <w:szCs w:val="22"/>
              </w:rPr>
              <w:t>notify the regulatory authority of any complaint alleging the Education and Care Services Law or regulation has been contravened</w:t>
            </w:r>
          </w:p>
        </w:tc>
        <w:tc>
          <w:tcPr>
            <w:tcW w:w="1951" w:type="dxa"/>
            <w:tcBorders>
              <w:top w:val="nil"/>
              <w:bottom w:val="nil"/>
            </w:tcBorders>
          </w:tcPr>
          <w:p w:rsidR="009715C2" w:rsidRPr="00E601F5" w:rsidRDefault="009715C2" w:rsidP="001D0514">
            <w:pPr>
              <w:spacing w:before="120" w:after="0"/>
              <w:rPr>
                <w:rFonts w:cs="Arial"/>
                <w:szCs w:val="22"/>
              </w:rPr>
            </w:pPr>
          </w:p>
        </w:tc>
      </w:tr>
      <w:tr w:rsidR="009715C2" w:rsidTr="001D0514">
        <w:tc>
          <w:tcPr>
            <w:tcW w:w="1668" w:type="dxa"/>
            <w:vMerge/>
          </w:tcPr>
          <w:p w:rsidR="009715C2" w:rsidRPr="00E601F5" w:rsidRDefault="009715C2" w:rsidP="001D0514">
            <w:pPr>
              <w:spacing w:after="0"/>
              <w:rPr>
                <w:rFonts w:cs="Arial"/>
                <w:szCs w:val="22"/>
              </w:rPr>
            </w:pPr>
          </w:p>
        </w:tc>
        <w:tc>
          <w:tcPr>
            <w:tcW w:w="6804" w:type="dxa"/>
            <w:tcBorders>
              <w:top w:val="nil"/>
              <w:bottom w:val="nil"/>
            </w:tcBorders>
          </w:tcPr>
          <w:p w:rsidR="009715C2" w:rsidRPr="007603E9" w:rsidRDefault="009715C2" w:rsidP="001D0514">
            <w:pPr>
              <w:numPr>
                <w:ilvl w:val="0"/>
                <w:numId w:val="34"/>
              </w:numPr>
              <w:spacing w:after="120"/>
              <w:ind w:left="461" w:hanging="461"/>
              <w:rPr>
                <w:rFonts w:cs="Arial"/>
                <w:szCs w:val="22"/>
              </w:rPr>
            </w:pPr>
            <w:r w:rsidRPr="00BD5404">
              <w:rPr>
                <w:szCs w:val="22"/>
              </w:rPr>
              <w:t>remove children from an educator’s residence or venue, and suspend the education and care service</w:t>
            </w:r>
            <w:r>
              <w:rPr>
                <w:szCs w:val="22"/>
              </w:rPr>
              <w:t>,</w:t>
            </w:r>
            <w:r w:rsidRPr="00BD5404">
              <w:rPr>
                <w:szCs w:val="22"/>
              </w:rPr>
              <w:t xml:space="preserve"> until inve</w:t>
            </w:r>
            <w:r>
              <w:rPr>
                <w:szCs w:val="22"/>
              </w:rPr>
              <w:t>st</w:t>
            </w:r>
            <w:r w:rsidRPr="00BD5404">
              <w:rPr>
                <w:szCs w:val="22"/>
              </w:rPr>
              <w:t>igations are complete</w:t>
            </w:r>
            <w:r>
              <w:rPr>
                <w:szCs w:val="22"/>
              </w:rPr>
              <w:t>, if</w:t>
            </w:r>
          </w:p>
          <w:p w:rsidR="009715C2" w:rsidRPr="007603E9" w:rsidRDefault="009715C2" w:rsidP="001D0514">
            <w:pPr>
              <w:pStyle w:val="ListParagraph"/>
              <w:numPr>
                <w:ilvl w:val="0"/>
                <w:numId w:val="35"/>
              </w:numPr>
              <w:spacing w:after="120"/>
              <w:ind w:left="743" w:hanging="284"/>
              <w:contextualSpacing w:val="0"/>
              <w:rPr>
                <w:rFonts w:cs="Arial"/>
                <w:szCs w:val="22"/>
              </w:rPr>
            </w:pPr>
            <w:r w:rsidRPr="007603E9">
              <w:rPr>
                <w:szCs w:val="22"/>
              </w:rPr>
              <w:t>the complaint involves risk of significant harm for a child from the actions of an educator or an educator’s household member, and</w:t>
            </w:r>
          </w:p>
          <w:p w:rsidR="009715C2" w:rsidRPr="007603E9" w:rsidRDefault="009715C2" w:rsidP="001D0514">
            <w:pPr>
              <w:pStyle w:val="ListParagraph"/>
              <w:numPr>
                <w:ilvl w:val="0"/>
                <w:numId w:val="35"/>
              </w:numPr>
              <w:spacing w:after="120"/>
              <w:ind w:left="745" w:hanging="284"/>
              <w:rPr>
                <w:rFonts w:cs="Arial"/>
                <w:szCs w:val="22"/>
              </w:rPr>
            </w:pPr>
            <w:r w:rsidRPr="007603E9">
              <w:rPr>
                <w:szCs w:val="22"/>
              </w:rPr>
              <w:t>it is in the best interests of the children’s health, safety or wellbeing</w:t>
            </w:r>
          </w:p>
        </w:tc>
        <w:tc>
          <w:tcPr>
            <w:tcW w:w="1951" w:type="dxa"/>
            <w:tcBorders>
              <w:top w:val="nil"/>
              <w:bottom w:val="nil"/>
            </w:tcBorders>
          </w:tcPr>
          <w:p w:rsidR="009715C2" w:rsidRPr="00E601F5" w:rsidRDefault="009715C2" w:rsidP="001D0514">
            <w:pPr>
              <w:spacing w:before="120" w:after="0"/>
              <w:rPr>
                <w:rFonts w:cs="Arial"/>
                <w:szCs w:val="22"/>
              </w:rPr>
            </w:pPr>
          </w:p>
        </w:tc>
      </w:tr>
      <w:tr w:rsidR="009715C2" w:rsidTr="001D0514">
        <w:tc>
          <w:tcPr>
            <w:tcW w:w="1668" w:type="dxa"/>
            <w:vMerge/>
          </w:tcPr>
          <w:p w:rsidR="009715C2" w:rsidRPr="00E601F5" w:rsidRDefault="009715C2" w:rsidP="001D0514">
            <w:pPr>
              <w:spacing w:after="0"/>
              <w:rPr>
                <w:rFonts w:cs="Arial"/>
                <w:szCs w:val="22"/>
              </w:rPr>
            </w:pPr>
          </w:p>
        </w:tc>
        <w:tc>
          <w:tcPr>
            <w:tcW w:w="6804" w:type="dxa"/>
            <w:tcBorders>
              <w:top w:val="nil"/>
              <w:bottom w:val="nil"/>
            </w:tcBorders>
          </w:tcPr>
          <w:p w:rsidR="009715C2" w:rsidRPr="00BD5404" w:rsidRDefault="009715C2" w:rsidP="001D0514">
            <w:pPr>
              <w:numPr>
                <w:ilvl w:val="0"/>
                <w:numId w:val="34"/>
              </w:numPr>
              <w:spacing w:after="120"/>
              <w:ind w:left="461" w:hanging="461"/>
              <w:rPr>
                <w:szCs w:val="22"/>
              </w:rPr>
            </w:pPr>
            <w:r w:rsidRPr="00B83697">
              <w:rPr>
                <w:szCs w:val="22"/>
              </w:rPr>
              <w:t xml:space="preserve">follow the instructions of </w:t>
            </w:r>
            <w:r>
              <w:rPr>
                <w:szCs w:val="22"/>
              </w:rPr>
              <w:t>relevant authorities</w:t>
            </w:r>
            <w:r w:rsidRPr="00B83697">
              <w:rPr>
                <w:szCs w:val="22"/>
              </w:rPr>
              <w:t xml:space="preserve"> regarding further investigation of </w:t>
            </w:r>
            <w:r>
              <w:rPr>
                <w:szCs w:val="22"/>
              </w:rPr>
              <w:t>any allegation</w:t>
            </w:r>
            <w:r w:rsidRPr="00B83697">
              <w:rPr>
                <w:szCs w:val="22"/>
              </w:rPr>
              <w:t>, and if appropriate, carry out investigations according to Council internal policy and procedure – Protecting and Supporting Children and Young People</w:t>
            </w:r>
          </w:p>
        </w:tc>
        <w:tc>
          <w:tcPr>
            <w:tcW w:w="1951" w:type="dxa"/>
            <w:tcBorders>
              <w:top w:val="nil"/>
              <w:bottom w:val="nil"/>
            </w:tcBorders>
          </w:tcPr>
          <w:p w:rsidR="009715C2" w:rsidRPr="00E601F5" w:rsidRDefault="009715C2" w:rsidP="001D0514">
            <w:pPr>
              <w:spacing w:before="120" w:after="0"/>
              <w:rPr>
                <w:rFonts w:cs="Arial"/>
                <w:szCs w:val="22"/>
              </w:rPr>
            </w:pPr>
          </w:p>
        </w:tc>
      </w:tr>
      <w:tr w:rsidR="009715C2" w:rsidTr="001D0514">
        <w:tc>
          <w:tcPr>
            <w:tcW w:w="1668" w:type="dxa"/>
            <w:vMerge/>
          </w:tcPr>
          <w:p w:rsidR="009715C2" w:rsidRPr="00E601F5" w:rsidRDefault="009715C2" w:rsidP="001D0514">
            <w:pPr>
              <w:spacing w:after="0"/>
              <w:rPr>
                <w:rFonts w:cs="Arial"/>
                <w:szCs w:val="22"/>
              </w:rPr>
            </w:pPr>
          </w:p>
        </w:tc>
        <w:tc>
          <w:tcPr>
            <w:tcW w:w="6804" w:type="dxa"/>
            <w:tcBorders>
              <w:top w:val="nil"/>
            </w:tcBorders>
          </w:tcPr>
          <w:p w:rsidR="009715C2" w:rsidRPr="00B83697" w:rsidRDefault="009715C2" w:rsidP="001D0514">
            <w:pPr>
              <w:numPr>
                <w:ilvl w:val="0"/>
                <w:numId w:val="34"/>
              </w:numPr>
              <w:spacing w:after="120"/>
              <w:ind w:left="461" w:hanging="461"/>
              <w:rPr>
                <w:rFonts w:cs="Arial"/>
                <w:szCs w:val="22"/>
              </w:rPr>
            </w:pPr>
            <w:r w:rsidRPr="00BD5404">
              <w:rPr>
                <w:szCs w:val="22"/>
              </w:rPr>
              <w:t xml:space="preserve">notify the </w:t>
            </w:r>
            <w:r>
              <w:rPr>
                <w:szCs w:val="22"/>
              </w:rPr>
              <w:t>Children’s Guardian</w:t>
            </w:r>
            <w:r w:rsidRPr="00BD5404">
              <w:rPr>
                <w:szCs w:val="22"/>
              </w:rPr>
              <w:t xml:space="preserve"> within </w:t>
            </w:r>
            <w:r>
              <w:rPr>
                <w:szCs w:val="22"/>
              </w:rPr>
              <w:t xml:space="preserve">7 business days </w:t>
            </w:r>
            <w:r w:rsidRPr="00BD5404">
              <w:rPr>
                <w:szCs w:val="22"/>
              </w:rPr>
              <w:t xml:space="preserve">if the grounds for the </w:t>
            </w:r>
            <w:r>
              <w:rPr>
                <w:szCs w:val="22"/>
              </w:rPr>
              <w:t xml:space="preserve">Risk of Harm </w:t>
            </w:r>
            <w:r w:rsidRPr="00BD5404">
              <w:rPr>
                <w:szCs w:val="22"/>
              </w:rPr>
              <w:t xml:space="preserve">report include </w:t>
            </w:r>
            <w:r>
              <w:rPr>
                <w:szCs w:val="22"/>
              </w:rPr>
              <w:t xml:space="preserve">an allegation of </w:t>
            </w:r>
            <w:r w:rsidRPr="00BD5404">
              <w:rPr>
                <w:szCs w:val="22"/>
              </w:rPr>
              <w:t>reportable conduct</w:t>
            </w:r>
          </w:p>
        </w:tc>
        <w:tc>
          <w:tcPr>
            <w:tcW w:w="1951" w:type="dxa"/>
            <w:tcBorders>
              <w:top w:val="nil"/>
            </w:tcBorders>
          </w:tcPr>
          <w:p w:rsidR="009715C2" w:rsidRPr="00E601F5" w:rsidRDefault="009715C2" w:rsidP="001D0514">
            <w:pPr>
              <w:spacing w:before="120" w:after="0"/>
              <w:rPr>
                <w:rFonts w:cs="Arial"/>
                <w:szCs w:val="22"/>
              </w:rPr>
            </w:pPr>
          </w:p>
        </w:tc>
      </w:tr>
      <w:tr w:rsidR="009715C2" w:rsidTr="001D0514">
        <w:tc>
          <w:tcPr>
            <w:tcW w:w="1668" w:type="dxa"/>
            <w:vMerge w:val="restart"/>
          </w:tcPr>
          <w:p w:rsidR="009715C2" w:rsidRDefault="009715C2" w:rsidP="001D0514">
            <w:pPr>
              <w:spacing w:after="0"/>
              <w:rPr>
                <w:rFonts w:cs="Arial"/>
                <w:szCs w:val="22"/>
              </w:rPr>
            </w:pPr>
            <w:r>
              <w:rPr>
                <w:rFonts w:cs="Arial"/>
                <w:szCs w:val="22"/>
              </w:rPr>
              <w:t>Support and consultation</w:t>
            </w:r>
          </w:p>
        </w:tc>
        <w:tc>
          <w:tcPr>
            <w:tcW w:w="6804" w:type="dxa"/>
            <w:tcBorders>
              <w:bottom w:val="nil"/>
            </w:tcBorders>
          </w:tcPr>
          <w:p w:rsidR="009715C2" w:rsidRPr="007603E9" w:rsidRDefault="009715C2" w:rsidP="001D0514">
            <w:pPr>
              <w:spacing w:after="120"/>
              <w:ind w:left="461" w:hanging="461"/>
              <w:rPr>
                <w:b/>
                <w:szCs w:val="22"/>
              </w:rPr>
            </w:pPr>
            <w:r w:rsidRPr="007603E9">
              <w:rPr>
                <w:b/>
                <w:szCs w:val="22"/>
              </w:rPr>
              <w:t>Service Management will:</w:t>
            </w:r>
          </w:p>
        </w:tc>
        <w:tc>
          <w:tcPr>
            <w:tcW w:w="1951" w:type="dxa"/>
            <w:tcBorders>
              <w:bottom w:val="nil"/>
            </w:tcBorders>
          </w:tcPr>
          <w:p w:rsidR="009715C2" w:rsidRDefault="009715C2" w:rsidP="001D0514">
            <w:pPr>
              <w:spacing w:before="120" w:after="0"/>
              <w:rPr>
                <w:rFonts w:cs="Arial"/>
                <w:szCs w:val="22"/>
              </w:rPr>
            </w:pPr>
          </w:p>
        </w:tc>
      </w:tr>
      <w:tr w:rsidR="009715C2" w:rsidTr="001D0514">
        <w:tc>
          <w:tcPr>
            <w:tcW w:w="1668" w:type="dxa"/>
            <w:vMerge/>
          </w:tcPr>
          <w:p w:rsidR="009715C2" w:rsidRDefault="009715C2" w:rsidP="001D0514">
            <w:pPr>
              <w:spacing w:after="0"/>
              <w:rPr>
                <w:rFonts w:cs="Arial"/>
                <w:szCs w:val="22"/>
              </w:rPr>
            </w:pPr>
          </w:p>
        </w:tc>
        <w:tc>
          <w:tcPr>
            <w:tcW w:w="6804" w:type="dxa"/>
            <w:tcBorders>
              <w:top w:val="nil"/>
              <w:bottom w:val="nil"/>
            </w:tcBorders>
          </w:tcPr>
          <w:p w:rsidR="009715C2" w:rsidRDefault="009715C2" w:rsidP="001D0514">
            <w:pPr>
              <w:pStyle w:val="ListParagraph"/>
              <w:numPr>
                <w:ilvl w:val="0"/>
                <w:numId w:val="34"/>
              </w:numPr>
              <w:spacing w:after="120"/>
              <w:ind w:left="461" w:hanging="461"/>
              <w:contextualSpacing w:val="0"/>
              <w:rPr>
                <w:szCs w:val="22"/>
              </w:rPr>
            </w:pPr>
            <w:r w:rsidRPr="00BD5404">
              <w:rPr>
                <w:szCs w:val="22"/>
              </w:rPr>
              <w:t>provide the person making a report of risk of significant harm to a child, with information about support services available to them, if required.</w:t>
            </w:r>
          </w:p>
        </w:tc>
        <w:tc>
          <w:tcPr>
            <w:tcW w:w="1951" w:type="dxa"/>
            <w:tcBorders>
              <w:top w:val="nil"/>
              <w:bottom w:val="nil"/>
            </w:tcBorders>
          </w:tcPr>
          <w:p w:rsidR="009715C2" w:rsidRDefault="009715C2" w:rsidP="001D0514">
            <w:pPr>
              <w:spacing w:before="120" w:after="0"/>
              <w:rPr>
                <w:rFonts w:cs="Arial"/>
                <w:szCs w:val="22"/>
              </w:rPr>
            </w:pPr>
          </w:p>
        </w:tc>
      </w:tr>
      <w:tr w:rsidR="009715C2" w:rsidTr="001D0514">
        <w:tc>
          <w:tcPr>
            <w:tcW w:w="1668" w:type="dxa"/>
            <w:vMerge/>
          </w:tcPr>
          <w:p w:rsidR="009715C2" w:rsidRDefault="009715C2" w:rsidP="001D0514">
            <w:pPr>
              <w:spacing w:after="0"/>
              <w:rPr>
                <w:rFonts w:cs="Arial"/>
                <w:szCs w:val="22"/>
              </w:rPr>
            </w:pPr>
          </w:p>
        </w:tc>
        <w:tc>
          <w:tcPr>
            <w:tcW w:w="6804" w:type="dxa"/>
            <w:tcBorders>
              <w:top w:val="nil"/>
            </w:tcBorders>
          </w:tcPr>
          <w:p w:rsidR="009715C2" w:rsidRPr="00BD5404" w:rsidRDefault="009715C2" w:rsidP="001D0514">
            <w:pPr>
              <w:pStyle w:val="ListParagraph"/>
              <w:numPr>
                <w:ilvl w:val="0"/>
                <w:numId w:val="34"/>
              </w:numPr>
              <w:spacing w:after="120"/>
              <w:ind w:left="461" w:hanging="461"/>
              <w:contextualSpacing w:val="0"/>
              <w:rPr>
                <w:szCs w:val="22"/>
              </w:rPr>
            </w:pPr>
            <w:r w:rsidRPr="00BD5404">
              <w:rPr>
                <w:szCs w:val="22"/>
              </w:rPr>
              <w:t>consult with the family</w:t>
            </w:r>
            <w:r>
              <w:rPr>
                <w:szCs w:val="22"/>
              </w:rPr>
              <w:t xml:space="preserve">, </w:t>
            </w:r>
            <w:r w:rsidRPr="00BD5404">
              <w:rPr>
                <w:szCs w:val="22"/>
              </w:rPr>
              <w:t>and agencies permitted by law to provide assessment, investigation, and case management of suspected risk of harm for children, to review the care and support needs of the child and family</w:t>
            </w:r>
            <w:r>
              <w:rPr>
                <w:szCs w:val="22"/>
              </w:rPr>
              <w:t xml:space="preserve"> if appropriate</w:t>
            </w:r>
            <w:r w:rsidRPr="00BD5404">
              <w:rPr>
                <w:szCs w:val="22"/>
              </w:rPr>
              <w:t>.</w:t>
            </w:r>
          </w:p>
        </w:tc>
        <w:tc>
          <w:tcPr>
            <w:tcW w:w="1951" w:type="dxa"/>
            <w:tcBorders>
              <w:top w:val="nil"/>
            </w:tcBorders>
          </w:tcPr>
          <w:p w:rsidR="009715C2" w:rsidRDefault="009715C2" w:rsidP="001D0514">
            <w:pPr>
              <w:spacing w:before="120" w:after="0"/>
              <w:rPr>
                <w:rFonts w:cs="Arial"/>
                <w:szCs w:val="22"/>
              </w:rPr>
            </w:pPr>
          </w:p>
        </w:tc>
      </w:tr>
    </w:tbl>
    <w:p w:rsidR="009715C2" w:rsidRDefault="009715C2" w:rsidP="009715C2">
      <w:pPr>
        <w:spacing w:after="0"/>
      </w:pPr>
    </w:p>
    <w:p w:rsidR="009715C2" w:rsidRDefault="009715C2" w:rsidP="009715C2">
      <w:pPr>
        <w:spacing w:after="0"/>
      </w:pPr>
    </w:p>
    <w:p w:rsidR="009715C2" w:rsidRDefault="009715C2" w:rsidP="009715C2">
      <w:pPr>
        <w:pStyle w:val="Heading1"/>
      </w:pPr>
      <w:bookmarkStart w:id="9" w:name="_Toc64281237"/>
      <w:bookmarkStart w:id="10" w:name="_Toc36018989"/>
      <w:bookmarkStart w:id="11" w:name="_Toc35345810"/>
      <w:bookmarkStart w:id="12" w:name="_Toc64899366"/>
      <w:r>
        <w:t>Review and evaluation</w:t>
      </w:r>
      <w:bookmarkEnd w:id="9"/>
      <w:bookmarkEnd w:id="10"/>
      <w:bookmarkEnd w:id="11"/>
      <w:bookmarkEnd w:id="12"/>
    </w:p>
    <w:p w:rsidR="009715C2" w:rsidRPr="00E601F5" w:rsidRDefault="009715C2" w:rsidP="009715C2">
      <w:pPr>
        <w:pStyle w:val="LMCCFontF10Pts8"/>
        <w:rPr>
          <w:rFonts w:ascii="Arial" w:hAnsi="Arial" w:cs="Arial"/>
          <w:sz w:val="22"/>
          <w:szCs w:val="22"/>
        </w:rPr>
      </w:pPr>
      <w:r w:rsidRPr="00E601F5">
        <w:rPr>
          <w:rFonts w:ascii="Arial" w:hAnsi="Arial" w:cs="Arial"/>
          <w:sz w:val="22"/>
          <w:szCs w:val="22"/>
        </w:rPr>
        <w:t xml:space="preserve">This procedure will be reviewed at least every </w:t>
      </w:r>
      <w:r>
        <w:rPr>
          <w:rFonts w:ascii="Arial" w:hAnsi="Arial" w:cs="Arial"/>
          <w:sz w:val="22"/>
          <w:szCs w:val="22"/>
        </w:rPr>
        <w:t>3</w:t>
      </w:r>
      <w:r w:rsidRPr="00E601F5">
        <w:rPr>
          <w:rFonts w:ascii="Arial" w:hAnsi="Arial" w:cs="Arial"/>
          <w:sz w:val="22"/>
          <w:szCs w:val="22"/>
        </w:rPr>
        <w:t xml:space="preserve"> years, or as prompted by changes to applicable legislative requirements or quality recommendations by recognised authorities. </w:t>
      </w:r>
    </w:p>
    <w:p w:rsidR="009715C2" w:rsidRPr="00E601F5" w:rsidRDefault="009715C2" w:rsidP="009715C2">
      <w:pPr>
        <w:pStyle w:val="LMCCFontF10Pts8"/>
        <w:rPr>
          <w:rFonts w:ascii="Arial" w:hAnsi="Arial" w:cs="Arial"/>
          <w:sz w:val="22"/>
          <w:szCs w:val="22"/>
        </w:rPr>
      </w:pPr>
      <w:r w:rsidRPr="00E601F5">
        <w:rPr>
          <w:rFonts w:ascii="Arial" w:hAnsi="Arial" w:cs="Arial"/>
          <w:sz w:val="22"/>
          <w:szCs w:val="22"/>
        </w:rPr>
        <w:t>Implementation of procedures will be evaluated during regular contact visits staff have with registered Educators.</w:t>
      </w:r>
    </w:p>
    <w:p w:rsidR="009715C2" w:rsidRDefault="009715C2" w:rsidP="009715C2">
      <w:pPr>
        <w:spacing w:after="0"/>
        <w:rPr>
          <w:b/>
        </w:rPr>
      </w:pPr>
      <w:r>
        <w:br w:type="page"/>
      </w:r>
    </w:p>
    <w:p w:rsidR="009715C2" w:rsidRDefault="009715C2" w:rsidP="009715C2">
      <w:pPr>
        <w:pStyle w:val="CDHeading"/>
      </w:pPr>
      <w:bookmarkStart w:id="13" w:name="_Toc17192532"/>
      <w:bookmarkStart w:id="14" w:name="_Toc64899367"/>
      <w:bookmarkEnd w:id="7"/>
      <w:bookmarkEnd w:id="8"/>
      <w:r>
        <w:t>WHS Management System Information</w:t>
      </w:r>
      <w:bookmarkEnd w:id="13"/>
      <w:bookmarkEnd w:id="14"/>
    </w:p>
    <w:p w:rsidR="009715C2" w:rsidRDefault="009715C2" w:rsidP="009715C2">
      <w:pPr>
        <w:pStyle w:val="CDBoldHeading"/>
      </w:pPr>
      <w:r>
        <w:t>Record Keeping Requirements</w:t>
      </w:r>
    </w:p>
    <w:p w:rsidR="009715C2" w:rsidRPr="00A66301" w:rsidRDefault="009715C2" w:rsidP="009715C2">
      <w:pPr>
        <w:pStyle w:val="CDBoldHeading"/>
        <w:rPr>
          <w:b w:val="0"/>
          <w:szCs w:val="24"/>
        </w:rPr>
      </w:pPr>
      <w:r w:rsidRPr="00A66301">
        <w:rPr>
          <w:b w:val="0"/>
          <w:szCs w:val="24"/>
        </w:rPr>
        <w:t>Records associated with, and generated in compliance with this document include:-</w:t>
      </w:r>
    </w:p>
    <w:p w:rsidR="009715C2" w:rsidRPr="00A66301" w:rsidRDefault="009715C2" w:rsidP="009715C2">
      <w:pPr>
        <w:numPr>
          <w:ilvl w:val="0"/>
          <w:numId w:val="6"/>
        </w:numPr>
      </w:pPr>
    </w:p>
    <w:p w:rsidR="009715C2" w:rsidRPr="00A66301" w:rsidRDefault="009715C2" w:rsidP="009715C2"/>
    <w:p w:rsidR="009715C2" w:rsidRDefault="009715C2" w:rsidP="009715C2">
      <w:pPr>
        <w:pStyle w:val="CDBoldHeading"/>
        <w:rPr>
          <w:b w:val="0"/>
          <w:szCs w:val="24"/>
        </w:rPr>
      </w:pPr>
      <w:r w:rsidRPr="00A66301">
        <w:rPr>
          <w:b w:val="0"/>
          <w:szCs w:val="24"/>
        </w:rPr>
        <w:t xml:space="preserve">All records will be managed in accordance with </w:t>
      </w:r>
      <w:r>
        <w:rPr>
          <w:i/>
          <w:szCs w:val="24"/>
        </w:rPr>
        <w:t>WHS</w:t>
      </w:r>
      <w:r w:rsidRPr="00DB3363">
        <w:rPr>
          <w:i/>
          <w:szCs w:val="24"/>
        </w:rPr>
        <w:t xml:space="preserve"> Module 10 - Records</w:t>
      </w:r>
      <w:r w:rsidRPr="00A66301">
        <w:rPr>
          <w:b w:val="0"/>
          <w:szCs w:val="24"/>
        </w:rPr>
        <w:t>.</w:t>
      </w:r>
    </w:p>
    <w:p w:rsidR="009715C2" w:rsidRDefault="009715C2" w:rsidP="009715C2">
      <w:pPr>
        <w:pStyle w:val="CDBoldHeading"/>
        <w:rPr>
          <w:b w:val="0"/>
          <w:szCs w:val="24"/>
        </w:rPr>
      </w:pPr>
    </w:p>
    <w:p w:rsidR="009715C2" w:rsidRDefault="009715C2" w:rsidP="009715C2">
      <w:pPr>
        <w:pStyle w:val="CDBoldHeading"/>
      </w:pPr>
      <w:r>
        <w:t>Training Requirements</w:t>
      </w:r>
    </w:p>
    <w:p w:rsidR="009715C2" w:rsidRDefault="009715C2" w:rsidP="009715C2">
      <w:r>
        <w:t xml:space="preserve">Specific training required to carry out the requirements of this document includes:- </w:t>
      </w:r>
    </w:p>
    <w:p w:rsidR="009715C2" w:rsidRDefault="009715C2" w:rsidP="009715C2">
      <w:pPr>
        <w:numPr>
          <w:ilvl w:val="0"/>
          <w:numId w:val="7"/>
        </w:numPr>
      </w:pPr>
    </w:p>
    <w:p w:rsidR="009715C2" w:rsidRDefault="009715C2" w:rsidP="009715C2">
      <w:r w:rsidRPr="00DB3363">
        <w:t xml:space="preserve">Training requirements will be managed in accordance with </w:t>
      </w:r>
      <w:r>
        <w:rPr>
          <w:b/>
          <w:i/>
        </w:rPr>
        <w:t>WHS</w:t>
      </w:r>
      <w:r w:rsidRPr="00DB3363">
        <w:rPr>
          <w:b/>
          <w:i/>
        </w:rPr>
        <w:t xml:space="preserve"> Module 12 – Training</w:t>
      </w:r>
      <w:r w:rsidRPr="00DB3363">
        <w:t>.</w:t>
      </w:r>
    </w:p>
    <w:p w:rsidR="009715C2" w:rsidRPr="00DB3363" w:rsidRDefault="009715C2" w:rsidP="009715C2"/>
    <w:p w:rsidR="009715C2" w:rsidRDefault="009715C2" w:rsidP="009715C2">
      <w:pPr>
        <w:pStyle w:val="CDBoldHeading"/>
      </w:pPr>
      <w:r>
        <w:t>Auditing Requirements</w:t>
      </w:r>
    </w:p>
    <w:p w:rsidR="009715C2" w:rsidRPr="00627AED" w:rsidRDefault="009715C2" w:rsidP="009715C2">
      <w:r w:rsidRPr="00627AED">
        <w:t xml:space="preserve">Auditing of this process will be managed in accordance with </w:t>
      </w:r>
      <w:r>
        <w:rPr>
          <w:b/>
          <w:i/>
        </w:rPr>
        <w:t>WHS</w:t>
      </w:r>
      <w:r w:rsidRPr="00DB3363">
        <w:rPr>
          <w:b/>
          <w:i/>
        </w:rPr>
        <w:t xml:space="preserve"> Module 11 – Auditing</w:t>
      </w:r>
      <w:r w:rsidRPr="00627AED">
        <w:t>.</w:t>
      </w:r>
    </w:p>
    <w:p w:rsidR="009715C2" w:rsidRPr="00627AED" w:rsidRDefault="009715C2" w:rsidP="009715C2"/>
    <w:p w:rsidR="009715C2" w:rsidRDefault="009715C2" w:rsidP="009715C2">
      <w:pPr>
        <w:pStyle w:val="CDBoldHeading"/>
      </w:pPr>
      <w:r>
        <w:t>Corrective Actions</w:t>
      </w:r>
    </w:p>
    <w:p w:rsidR="009715C2" w:rsidRDefault="009715C2" w:rsidP="009715C2">
      <w:r w:rsidRPr="00627AED">
        <w:t xml:space="preserve">Corrective actions are to be managed in accordance with </w:t>
      </w:r>
      <w:r>
        <w:rPr>
          <w:b/>
          <w:i/>
        </w:rPr>
        <w:t>WHS</w:t>
      </w:r>
      <w:r w:rsidRPr="00DB3363">
        <w:rPr>
          <w:b/>
          <w:i/>
        </w:rPr>
        <w:t xml:space="preserve"> Module 09 – Corrective Actions</w:t>
      </w:r>
      <w:r w:rsidRPr="00627AED">
        <w:t xml:space="preserve"> whenever it is identified that the requirements of this document and its references are not being met.</w:t>
      </w:r>
    </w:p>
    <w:p w:rsidR="009715C2" w:rsidRPr="00627AED" w:rsidRDefault="009715C2" w:rsidP="009715C2"/>
    <w:p w:rsidR="009715C2" w:rsidRDefault="009715C2" w:rsidP="009715C2">
      <w:pPr>
        <w:pStyle w:val="CDBoldHeading"/>
      </w:pPr>
      <w:r>
        <w:t>Review</w:t>
      </w:r>
    </w:p>
    <w:p w:rsidR="009715C2" w:rsidRDefault="009715C2" w:rsidP="009715C2">
      <w:r w:rsidRPr="00627AED">
        <w:t xml:space="preserve">This document will be reviewed in accordance with </w:t>
      </w:r>
      <w:r>
        <w:rPr>
          <w:b/>
          <w:i/>
        </w:rPr>
        <w:t>WHS</w:t>
      </w:r>
      <w:r w:rsidRPr="00DB3363">
        <w:rPr>
          <w:b/>
          <w:i/>
        </w:rPr>
        <w:t xml:space="preserve"> Module 04 – Document Control</w:t>
      </w:r>
      <w:r w:rsidRPr="00627AED">
        <w:t xml:space="preserve"> and whenever there is a relevant change to applicable legislation, industry standards, Codes of Practice, the </w:t>
      </w:r>
      <w:r>
        <w:t>WHS</w:t>
      </w:r>
      <w:r w:rsidRPr="00627AED">
        <w:t xml:space="preserve"> Management System, or the process.</w:t>
      </w:r>
    </w:p>
    <w:p w:rsidR="009715C2" w:rsidRPr="00627AED" w:rsidRDefault="009715C2" w:rsidP="009715C2"/>
    <w:p w:rsidR="009715C2" w:rsidRDefault="009715C2" w:rsidP="009715C2">
      <w:pPr>
        <w:pStyle w:val="CDBoldHeading"/>
      </w:pPr>
      <w:r>
        <w:t>Responsibilities, Authorities &amp; Accountabilities</w:t>
      </w:r>
    </w:p>
    <w:p w:rsidR="009715C2" w:rsidRDefault="009715C2" w:rsidP="009715C2">
      <w:r>
        <w:t xml:space="preserve">Responsibility, authority, and accountabilities for all positions within Council are outlined in </w:t>
      </w:r>
      <w:r>
        <w:rPr>
          <w:b/>
          <w:i/>
        </w:rPr>
        <w:t>WHS</w:t>
      </w:r>
      <w:r w:rsidRPr="00CC4C68">
        <w:rPr>
          <w:b/>
          <w:i/>
        </w:rPr>
        <w:t xml:space="preserve"> Module 01 – </w:t>
      </w:r>
      <w:r>
        <w:rPr>
          <w:b/>
          <w:i/>
        </w:rPr>
        <w:t>WHS</w:t>
      </w:r>
      <w:r w:rsidRPr="00CC4C68">
        <w:rPr>
          <w:b/>
          <w:i/>
        </w:rPr>
        <w:t xml:space="preserve"> Responsibilities</w:t>
      </w:r>
      <w:r>
        <w:t xml:space="preserve"> and in the </w:t>
      </w:r>
      <w:r>
        <w:rPr>
          <w:b/>
        </w:rPr>
        <w:t>WHS</w:t>
      </w:r>
      <w:r w:rsidRPr="00CC4C68">
        <w:rPr>
          <w:b/>
        </w:rPr>
        <w:t xml:space="preserve"> Responsibilities, Authorities and Accountabilities </w:t>
      </w:r>
      <w:r>
        <w:rPr>
          <w:b/>
        </w:rPr>
        <w:t xml:space="preserve">(RAA) </w:t>
      </w:r>
      <w:r w:rsidRPr="00CC4C68">
        <w:rPr>
          <w:b/>
        </w:rPr>
        <w:t>Table</w:t>
      </w:r>
      <w:r>
        <w:t xml:space="preserve"> associated with </w:t>
      </w:r>
      <w:r>
        <w:rPr>
          <w:b/>
          <w:i/>
        </w:rPr>
        <w:t>WHS</w:t>
      </w:r>
      <w:r w:rsidRPr="00DB3363">
        <w:rPr>
          <w:b/>
          <w:i/>
        </w:rPr>
        <w:t xml:space="preserve"> Module 01</w:t>
      </w:r>
      <w:r>
        <w:t>.  The RAA table includes responsibility, authority, and accountabilities for employees, managers, supervisors, contractors, visitors, and persons with specialist roles within the organisation.</w:t>
      </w:r>
    </w:p>
    <w:p w:rsidR="009715C2" w:rsidRDefault="009715C2" w:rsidP="009715C2">
      <w:pPr>
        <w:rPr>
          <w:rFonts w:cs="Arial"/>
          <w:szCs w:val="22"/>
          <w:lang w:val="en-US" w:eastAsia="en-US"/>
        </w:rPr>
      </w:pPr>
      <w:r>
        <w:t xml:space="preserve">In addition to </w:t>
      </w:r>
      <w:r>
        <w:rPr>
          <w:b/>
          <w:i/>
        </w:rPr>
        <w:t>WHS</w:t>
      </w:r>
      <w:r w:rsidRPr="00CC4C68">
        <w:rPr>
          <w:b/>
          <w:i/>
        </w:rPr>
        <w:t xml:space="preserve"> Module 01 – </w:t>
      </w:r>
      <w:r>
        <w:rPr>
          <w:b/>
          <w:i/>
        </w:rPr>
        <w:t>WHS</w:t>
      </w:r>
      <w:r w:rsidRPr="00CC4C68">
        <w:rPr>
          <w:b/>
          <w:i/>
        </w:rPr>
        <w:t xml:space="preserve"> Responsibilities</w:t>
      </w:r>
      <w:r>
        <w:t>, the following positions have responsibilities, authorities and accountabilities associated with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8"/>
        <w:gridCol w:w="6490"/>
      </w:tblGrid>
      <w:tr w:rsidR="009715C2" w:rsidTr="001D0514">
        <w:trPr>
          <w:trHeight w:val="449"/>
        </w:trPr>
        <w:tc>
          <w:tcPr>
            <w:tcW w:w="3848" w:type="dxa"/>
            <w:tcBorders>
              <w:top w:val="single" w:sz="4" w:space="0" w:color="auto"/>
              <w:left w:val="single" w:sz="4" w:space="0" w:color="auto"/>
              <w:bottom w:val="single" w:sz="4" w:space="0" w:color="auto"/>
              <w:right w:val="single" w:sz="4" w:space="0" w:color="auto"/>
            </w:tcBorders>
          </w:tcPr>
          <w:p w:rsidR="009715C2" w:rsidRDefault="009715C2" w:rsidP="001D0514">
            <w:pPr>
              <w:pStyle w:val="BodyText2"/>
              <w:jc w:val="center"/>
              <w:rPr>
                <w:b/>
                <w:sz w:val="18"/>
                <w:szCs w:val="18"/>
              </w:rPr>
            </w:pPr>
            <w:r>
              <w:rPr>
                <w:b/>
                <w:sz w:val="18"/>
                <w:szCs w:val="18"/>
              </w:rPr>
              <w:t>Position</w:t>
            </w:r>
          </w:p>
        </w:tc>
        <w:tc>
          <w:tcPr>
            <w:tcW w:w="6490" w:type="dxa"/>
            <w:tcBorders>
              <w:top w:val="single" w:sz="4" w:space="0" w:color="auto"/>
              <w:left w:val="single" w:sz="4" w:space="0" w:color="auto"/>
              <w:bottom w:val="single" w:sz="4" w:space="0" w:color="auto"/>
              <w:right w:val="single" w:sz="4" w:space="0" w:color="auto"/>
            </w:tcBorders>
          </w:tcPr>
          <w:p w:rsidR="009715C2" w:rsidRDefault="009715C2" w:rsidP="001D0514">
            <w:pPr>
              <w:pStyle w:val="BodyText2"/>
              <w:jc w:val="center"/>
              <w:rPr>
                <w:b/>
                <w:sz w:val="18"/>
                <w:szCs w:val="18"/>
              </w:rPr>
            </w:pPr>
            <w:r>
              <w:rPr>
                <w:b/>
                <w:sz w:val="18"/>
                <w:szCs w:val="18"/>
              </w:rPr>
              <w:t>Responsibilities, Authorities &amp; Accountabilities</w:t>
            </w:r>
          </w:p>
        </w:tc>
      </w:tr>
      <w:tr w:rsidR="009715C2" w:rsidTr="001D0514">
        <w:trPr>
          <w:trHeight w:val="246"/>
        </w:trPr>
        <w:tc>
          <w:tcPr>
            <w:tcW w:w="3848" w:type="dxa"/>
            <w:tcBorders>
              <w:top w:val="single" w:sz="4" w:space="0" w:color="auto"/>
              <w:left w:val="single" w:sz="4" w:space="0" w:color="auto"/>
              <w:bottom w:val="single" w:sz="4" w:space="0" w:color="auto"/>
              <w:right w:val="single" w:sz="4" w:space="0" w:color="auto"/>
            </w:tcBorders>
          </w:tcPr>
          <w:p w:rsidR="009715C2" w:rsidRDefault="009715C2" w:rsidP="001D0514">
            <w:pPr>
              <w:pStyle w:val="TableText9"/>
            </w:pPr>
          </w:p>
        </w:tc>
        <w:tc>
          <w:tcPr>
            <w:tcW w:w="6490" w:type="dxa"/>
            <w:tcBorders>
              <w:top w:val="single" w:sz="4" w:space="0" w:color="auto"/>
              <w:left w:val="single" w:sz="4" w:space="0" w:color="auto"/>
              <w:bottom w:val="single" w:sz="4" w:space="0" w:color="auto"/>
              <w:right w:val="single" w:sz="4" w:space="0" w:color="auto"/>
            </w:tcBorders>
          </w:tcPr>
          <w:p w:rsidR="009715C2" w:rsidRDefault="009715C2" w:rsidP="001D0514">
            <w:pPr>
              <w:pStyle w:val="TableText9"/>
            </w:pPr>
          </w:p>
        </w:tc>
      </w:tr>
      <w:tr w:rsidR="009715C2" w:rsidTr="001D0514">
        <w:trPr>
          <w:trHeight w:val="239"/>
        </w:trPr>
        <w:tc>
          <w:tcPr>
            <w:tcW w:w="3848" w:type="dxa"/>
            <w:tcBorders>
              <w:top w:val="single" w:sz="4" w:space="0" w:color="auto"/>
              <w:left w:val="single" w:sz="4" w:space="0" w:color="auto"/>
              <w:bottom w:val="single" w:sz="4" w:space="0" w:color="auto"/>
              <w:right w:val="single" w:sz="4" w:space="0" w:color="auto"/>
            </w:tcBorders>
          </w:tcPr>
          <w:p w:rsidR="009715C2" w:rsidRDefault="009715C2" w:rsidP="001D0514">
            <w:pPr>
              <w:pStyle w:val="TableText9"/>
            </w:pPr>
          </w:p>
        </w:tc>
        <w:tc>
          <w:tcPr>
            <w:tcW w:w="6490" w:type="dxa"/>
            <w:tcBorders>
              <w:top w:val="single" w:sz="4" w:space="0" w:color="auto"/>
              <w:left w:val="single" w:sz="4" w:space="0" w:color="auto"/>
              <w:bottom w:val="single" w:sz="4" w:space="0" w:color="auto"/>
              <w:right w:val="single" w:sz="4" w:space="0" w:color="auto"/>
            </w:tcBorders>
          </w:tcPr>
          <w:p w:rsidR="009715C2" w:rsidRDefault="009715C2" w:rsidP="001D0514">
            <w:pPr>
              <w:pStyle w:val="TableText9"/>
            </w:pPr>
          </w:p>
        </w:tc>
      </w:tr>
      <w:tr w:rsidR="009715C2" w:rsidTr="001D0514">
        <w:trPr>
          <w:trHeight w:val="290"/>
        </w:trPr>
        <w:tc>
          <w:tcPr>
            <w:tcW w:w="3848" w:type="dxa"/>
            <w:tcBorders>
              <w:top w:val="single" w:sz="4" w:space="0" w:color="auto"/>
              <w:left w:val="single" w:sz="4" w:space="0" w:color="auto"/>
              <w:bottom w:val="single" w:sz="4" w:space="0" w:color="auto"/>
              <w:right w:val="single" w:sz="4" w:space="0" w:color="auto"/>
            </w:tcBorders>
          </w:tcPr>
          <w:p w:rsidR="009715C2" w:rsidRDefault="009715C2" w:rsidP="001D0514">
            <w:pPr>
              <w:pStyle w:val="TableText9"/>
            </w:pPr>
          </w:p>
        </w:tc>
        <w:tc>
          <w:tcPr>
            <w:tcW w:w="6490" w:type="dxa"/>
            <w:tcBorders>
              <w:top w:val="single" w:sz="4" w:space="0" w:color="auto"/>
              <w:left w:val="single" w:sz="4" w:space="0" w:color="auto"/>
              <w:bottom w:val="single" w:sz="4" w:space="0" w:color="auto"/>
              <w:right w:val="single" w:sz="4" w:space="0" w:color="auto"/>
            </w:tcBorders>
          </w:tcPr>
          <w:p w:rsidR="009715C2" w:rsidRDefault="009715C2" w:rsidP="001D0514">
            <w:pPr>
              <w:pStyle w:val="TableText9"/>
            </w:pPr>
          </w:p>
        </w:tc>
      </w:tr>
    </w:tbl>
    <w:p w:rsidR="009715C2" w:rsidRPr="00F6085B" w:rsidRDefault="009715C2" w:rsidP="009715C2"/>
    <w:p w:rsidR="009715C2" w:rsidRDefault="009715C2" w:rsidP="009715C2">
      <w:pPr>
        <w:pStyle w:val="NoHeading3"/>
        <w:numPr>
          <w:ilvl w:val="2"/>
          <w:numId w:val="5"/>
        </w:numPr>
        <w:spacing w:after="0"/>
      </w:pPr>
      <w:r>
        <w:br w:type="page"/>
      </w:r>
    </w:p>
    <w:p w:rsidR="009715C2" w:rsidRPr="00AA7DEB" w:rsidRDefault="009715C2" w:rsidP="009715C2">
      <w:pPr>
        <w:pStyle w:val="CDHeading"/>
        <w:rPr>
          <w:lang w:val="en-US" w:eastAsia="en-US"/>
        </w:rPr>
      </w:pPr>
      <w:bookmarkStart w:id="15" w:name="_Toc17192533"/>
      <w:bookmarkStart w:id="16" w:name="_Toc64899368"/>
      <w:r w:rsidRPr="00AA7DEB">
        <w:rPr>
          <w:lang w:val="en-US" w:eastAsia="en-US"/>
        </w:rPr>
        <w:t>Controlled Document Information</w:t>
      </w:r>
      <w:bookmarkEnd w:id="15"/>
      <w:bookmarkEnd w:id="16"/>
    </w:p>
    <w:p w:rsidR="009715C2" w:rsidRDefault="009715C2" w:rsidP="009715C2">
      <w:pPr>
        <w:pStyle w:val="CDBoldHeading"/>
      </w:pPr>
      <w:r w:rsidRPr="00EA4FE0">
        <w:t>Authorisation Details</w:t>
      </w:r>
    </w:p>
    <w:tbl>
      <w:tblPr>
        <w:tblStyle w:val="TableGrid"/>
        <w:tblW w:w="10336" w:type="dxa"/>
        <w:tblLayout w:type="fixed"/>
        <w:tblLook w:val="01E0" w:firstRow="1" w:lastRow="1" w:firstColumn="1" w:lastColumn="1" w:noHBand="0" w:noVBand="0"/>
      </w:tblPr>
      <w:tblGrid>
        <w:gridCol w:w="2095"/>
        <w:gridCol w:w="2711"/>
        <w:gridCol w:w="2351"/>
        <w:gridCol w:w="3179"/>
      </w:tblGrid>
      <w:tr w:rsidR="009715C2" w:rsidTr="001D0514">
        <w:tc>
          <w:tcPr>
            <w:tcW w:w="2095" w:type="dxa"/>
          </w:tcPr>
          <w:p w:rsidR="009715C2" w:rsidRPr="005E1342" w:rsidRDefault="009715C2" w:rsidP="001D0514">
            <w:pPr>
              <w:pStyle w:val="CDTextF9B"/>
            </w:pPr>
            <w:r w:rsidRPr="005E1342">
              <w:t>Folder No:</w:t>
            </w:r>
          </w:p>
        </w:tc>
        <w:tc>
          <w:tcPr>
            <w:tcW w:w="2711" w:type="dxa"/>
          </w:tcPr>
          <w:p w:rsidR="009715C2" w:rsidRPr="00A461F0" w:rsidRDefault="005A1D25" w:rsidP="001D0514">
            <w:pPr>
              <w:pStyle w:val="CDTextF9"/>
            </w:pPr>
            <w:bookmarkStart w:id="17" w:name="FolderNo"/>
            <w:r>
              <w:t>F2004/12276</w:t>
            </w:r>
            <w:bookmarkEnd w:id="17"/>
            <w:r>
              <w:t xml:space="preserve"> </w:t>
            </w:r>
          </w:p>
        </w:tc>
        <w:tc>
          <w:tcPr>
            <w:tcW w:w="2351" w:type="dxa"/>
          </w:tcPr>
          <w:p w:rsidR="009715C2" w:rsidRPr="005E1342" w:rsidRDefault="009715C2" w:rsidP="001D0514">
            <w:pPr>
              <w:pStyle w:val="CDTextF9B"/>
            </w:pPr>
            <w:r w:rsidRPr="005E1342">
              <w:t>TRIM Record No:</w:t>
            </w:r>
          </w:p>
        </w:tc>
        <w:tc>
          <w:tcPr>
            <w:tcW w:w="3179" w:type="dxa"/>
          </w:tcPr>
          <w:p w:rsidR="009715C2" w:rsidRPr="00A461F0" w:rsidRDefault="009715C2" w:rsidP="001D0514">
            <w:pPr>
              <w:pStyle w:val="CDTextF9"/>
            </w:pPr>
            <w:bookmarkStart w:id="18" w:name="TRIMDocNo"/>
            <w:bookmarkEnd w:id="18"/>
            <w:r>
              <w:t>D09440256</w:t>
            </w:r>
          </w:p>
        </w:tc>
      </w:tr>
      <w:tr w:rsidR="009715C2" w:rsidTr="001D0514">
        <w:tc>
          <w:tcPr>
            <w:tcW w:w="2095" w:type="dxa"/>
          </w:tcPr>
          <w:p w:rsidR="009715C2" w:rsidRPr="005E1342" w:rsidRDefault="009715C2" w:rsidP="001D0514">
            <w:pPr>
              <w:pStyle w:val="CDTextF9B"/>
            </w:pPr>
            <w:r w:rsidRPr="005E1342">
              <w:t>Audience:</w:t>
            </w:r>
          </w:p>
        </w:tc>
        <w:tc>
          <w:tcPr>
            <w:tcW w:w="8241" w:type="dxa"/>
            <w:gridSpan w:val="3"/>
          </w:tcPr>
          <w:p w:rsidR="009715C2" w:rsidRPr="00A461F0" w:rsidRDefault="005A1D25" w:rsidP="001D0514">
            <w:pPr>
              <w:pStyle w:val="CDTextF9"/>
            </w:pPr>
            <w:bookmarkStart w:id="19" w:name="Audience"/>
            <w:r>
              <w:t>Departmental - Family Day Care Staff Educators and Stake Holders</w:t>
            </w:r>
            <w:bookmarkEnd w:id="19"/>
            <w:r>
              <w:t xml:space="preserve"> </w:t>
            </w:r>
          </w:p>
        </w:tc>
      </w:tr>
      <w:tr w:rsidR="009715C2" w:rsidTr="001D0514">
        <w:tc>
          <w:tcPr>
            <w:tcW w:w="2095" w:type="dxa"/>
          </w:tcPr>
          <w:p w:rsidR="009715C2" w:rsidRPr="005E1342" w:rsidRDefault="009715C2" w:rsidP="001D0514">
            <w:pPr>
              <w:pStyle w:val="CDTextF9B"/>
            </w:pPr>
            <w:r w:rsidRPr="005E1342">
              <w:t>Department:</w:t>
            </w:r>
          </w:p>
        </w:tc>
        <w:tc>
          <w:tcPr>
            <w:tcW w:w="8241" w:type="dxa"/>
            <w:gridSpan w:val="3"/>
          </w:tcPr>
          <w:p w:rsidR="009715C2" w:rsidRPr="00A461F0" w:rsidRDefault="005A1D25" w:rsidP="001D0514">
            <w:pPr>
              <w:pStyle w:val="CDTextF9"/>
            </w:pPr>
            <w:bookmarkStart w:id="20" w:name="Department"/>
            <w:r>
              <w:t>Community Planning</w:t>
            </w:r>
            <w:bookmarkEnd w:id="20"/>
            <w:r>
              <w:t xml:space="preserve"> </w:t>
            </w:r>
          </w:p>
        </w:tc>
      </w:tr>
      <w:tr w:rsidR="009715C2" w:rsidTr="001D0514">
        <w:tc>
          <w:tcPr>
            <w:tcW w:w="2095" w:type="dxa"/>
          </w:tcPr>
          <w:p w:rsidR="009715C2" w:rsidRPr="005E1342" w:rsidRDefault="009715C2" w:rsidP="001D0514">
            <w:pPr>
              <w:pStyle w:val="CDTextF9B"/>
            </w:pPr>
            <w:r w:rsidRPr="005E1342">
              <w:t>Officer:</w:t>
            </w:r>
          </w:p>
        </w:tc>
        <w:tc>
          <w:tcPr>
            <w:tcW w:w="8241" w:type="dxa"/>
            <w:gridSpan w:val="3"/>
          </w:tcPr>
          <w:p w:rsidR="009715C2" w:rsidRPr="00A461F0" w:rsidRDefault="005A1D25" w:rsidP="001D0514">
            <w:pPr>
              <w:pStyle w:val="CDTextF9"/>
            </w:pPr>
            <w:bookmarkStart w:id="21" w:name="Officer"/>
            <w:r>
              <w:t>Service Manager Family Day Care - Kim Hartmann</w:t>
            </w:r>
            <w:bookmarkEnd w:id="21"/>
            <w:r>
              <w:t xml:space="preserve"> </w:t>
            </w:r>
          </w:p>
        </w:tc>
      </w:tr>
      <w:tr w:rsidR="009715C2" w:rsidTr="001D0514">
        <w:tc>
          <w:tcPr>
            <w:tcW w:w="2095" w:type="dxa"/>
          </w:tcPr>
          <w:p w:rsidR="009715C2" w:rsidRDefault="009715C2" w:rsidP="001D0514">
            <w:pPr>
              <w:pStyle w:val="CDTextF9B"/>
            </w:pPr>
            <w:r w:rsidRPr="005E1342">
              <w:t>Review Timeframe:</w:t>
            </w:r>
          </w:p>
          <w:p w:rsidR="009715C2" w:rsidRPr="002404D6" w:rsidRDefault="005A1D25" w:rsidP="001D0514">
            <w:pPr>
              <w:pStyle w:val="CDTextF9B"/>
              <w:rPr>
                <w:rFonts w:ascii="Arial Bold" w:hAnsi="Arial Bold"/>
                <w:sz w:val="14"/>
              </w:rPr>
            </w:pPr>
            <w:bookmarkStart w:id="22" w:name="ReviewTimeframe"/>
            <w:r>
              <w:rPr>
                <w:rFonts w:ascii="Arial Bold" w:hAnsi="Arial Bold"/>
                <w:sz w:val="14"/>
              </w:rPr>
              <w:t>Max &lt; 4 years</w:t>
            </w:r>
            <w:bookmarkEnd w:id="22"/>
            <w:r>
              <w:rPr>
                <w:rFonts w:ascii="Arial Bold" w:hAnsi="Arial Bold"/>
                <w:sz w:val="14"/>
              </w:rPr>
              <w:t xml:space="preserve"> </w:t>
            </w:r>
          </w:p>
        </w:tc>
        <w:tc>
          <w:tcPr>
            <w:tcW w:w="2711" w:type="dxa"/>
          </w:tcPr>
          <w:p w:rsidR="009715C2" w:rsidRPr="00A461F0" w:rsidRDefault="009715C2" w:rsidP="001D0514">
            <w:pPr>
              <w:pStyle w:val="CDTextF9"/>
            </w:pPr>
            <w:r>
              <w:t>3 years</w:t>
            </w:r>
          </w:p>
        </w:tc>
        <w:tc>
          <w:tcPr>
            <w:tcW w:w="2351" w:type="dxa"/>
          </w:tcPr>
          <w:p w:rsidR="009715C2" w:rsidRPr="005E1342" w:rsidRDefault="009715C2" w:rsidP="001D0514">
            <w:pPr>
              <w:pStyle w:val="CDTextF9B"/>
            </w:pPr>
            <w:r w:rsidRPr="005E1342">
              <w:t>Next Scheduled Review Date:</w:t>
            </w:r>
          </w:p>
        </w:tc>
        <w:tc>
          <w:tcPr>
            <w:tcW w:w="3179" w:type="dxa"/>
          </w:tcPr>
          <w:p w:rsidR="009715C2" w:rsidRPr="00A461F0" w:rsidRDefault="009715C2" w:rsidP="001D0514">
            <w:pPr>
              <w:pStyle w:val="CDTextF9"/>
            </w:pPr>
            <w:bookmarkStart w:id="23" w:name="ReviewDate"/>
            <w:bookmarkEnd w:id="23"/>
            <w:r>
              <w:t>17 February 2024</w:t>
            </w:r>
          </w:p>
        </w:tc>
      </w:tr>
      <w:tr w:rsidR="009715C2" w:rsidTr="001D0514">
        <w:tc>
          <w:tcPr>
            <w:tcW w:w="2095" w:type="dxa"/>
          </w:tcPr>
          <w:p w:rsidR="009715C2" w:rsidRPr="005E1342" w:rsidRDefault="009715C2" w:rsidP="001D0514">
            <w:pPr>
              <w:pStyle w:val="CDTextF9B"/>
            </w:pPr>
            <w:bookmarkStart w:id="24" w:name="Authorisation"/>
            <w:r w:rsidRPr="005E1342">
              <w:t>Authorisation:</w:t>
            </w:r>
            <w:bookmarkEnd w:id="24"/>
          </w:p>
        </w:tc>
        <w:tc>
          <w:tcPr>
            <w:tcW w:w="8241" w:type="dxa"/>
            <w:gridSpan w:val="3"/>
          </w:tcPr>
          <w:p w:rsidR="009715C2" w:rsidRPr="00A461F0" w:rsidRDefault="005A1D25" w:rsidP="001D0514">
            <w:pPr>
              <w:pStyle w:val="CDTextF9"/>
            </w:pPr>
            <w:bookmarkStart w:id="25" w:name="Authorised"/>
            <w:r>
              <w:t>Manager Community Partnerships - Andrew Bryant - 22 February 2021</w:t>
            </w:r>
            <w:bookmarkEnd w:id="25"/>
            <w:r>
              <w:t xml:space="preserve"> </w:t>
            </w:r>
          </w:p>
        </w:tc>
      </w:tr>
    </w:tbl>
    <w:p w:rsidR="009715C2" w:rsidRDefault="009715C2" w:rsidP="009715C2">
      <w:pPr>
        <w:pStyle w:val="CDBoldHeading"/>
      </w:pPr>
      <w:r w:rsidRPr="00EA4FE0">
        <w:t>Related Document Information, Standards &amp; References</w:t>
      </w:r>
    </w:p>
    <w:tbl>
      <w:tblPr>
        <w:tblStyle w:val="TableGrid"/>
        <w:tblW w:w="10336" w:type="dxa"/>
        <w:tblLayout w:type="fixed"/>
        <w:tblLook w:val="01E0" w:firstRow="1" w:lastRow="1" w:firstColumn="1" w:lastColumn="1" w:noHBand="0" w:noVBand="0"/>
      </w:tblPr>
      <w:tblGrid>
        <w:gridCol w:w="2257"/>
        <w:gridCol w:w="3431"/>
        <w:gridCol w:w="4648"/>
      </w:tblGrid>
      <w:tr w:rsidR="009715C2" w:rsidTr="001D0514">
        <w:tc>
          <w:tcPr>
            <w:tcW w:w="2257" w:type="dxa"/>
          </w:tcPr>
          <w:p w:rsidR="009715C2" w:rsidRPr="00144FC9" w:rsidRDefault="009715C2" w:rsidP="001D0514">
            <w:pPr>
              <w:pStyle w:val="CDTextF9B"/>
            </w:pPr>
            <w:r w:rsidRPr="00144FC9">
              <w:t>Related Legislation:</w:t>
            </w:r>
          </w:p>
        </w:tc>
        <w:tc>
          <w:tcPr>
            <w:tcW w:w="3431" w:type="dxa"/>
          </w:tcPr>
          <w:p w:rsidR="009715C2" w:rsidRPr="00AE070D" w:rsidRDefault="009715C2" w:rsidP="001D0514">
            <w:pPr>
              <w:pStyle w:val="CDTextF9"/>
            </w:pPr>
            <w:hyperlink r:id="rId13" w:history="1">
              <w:r w:rsidRPr="00AE070D">
                <w:rPr>
                  <w:rStyle w:val="Hyperlink"/>
                </w:rPr>
                <w:t>Children (Education and Care Services) National Law</w:t>
              </w:r>
            </w:hyperlink>
          </w:p>
          <w:p w:rsidR="009715C2" w:rsidRPr="00AE070D" w:rsidRDefault="009715C2" w:rsidP="001D0514">
            <w:pPr>
              <w:pStyle w:val="CDTextF9"/>
            </w:pPr>
            <w:hyperlink r:id="rId14" w:history="1">
              <w:r w:rsidRPr="00AE070D">
                <w:rPr>
                  <w:rStyle w:val="Hyperlink"/>
                </w:rPr>
                <w:t>Children (Education and Care Services) National Regulations</w:t>
              </w:r>
            </w:hyperlink>
          </w:p>
          <w:p w:rsidR="009715C2" w:rsidRPr="00AE070D" w:rsidRDefault="009715C2" w:rsidP="001D0514">
            <w:pPr>
              <w:pStyle w:val="CDTextF9"/>
              <w:rPr>
                <w:rFonts w:cs="Arial"/>
                <w:color w:val="000000"/>
                <w:lang w:val="en"/>
              </w:rPr>
            </w:pPr>
            <w:hyperlink r:id="rId15" w:history="1">
              <w:r w:rsidRPr="00AE070D">
                <w:rPr>
                  <w:rStyle w:val="Hyperlink"/>
                  <w:rFonts w:cs="Arial"/>
                  <w:lang w:val="en"/>
                </w:rPr>
                <w:t>Children and Young Persons (Care and Protection) Act</w:t>
              </w:r>
            </w:hyperlink>
          </w:p>
          <w:p w:rsidR="009715C2" w:rsidRPr="00AE070D" w:rsidRDefault="009715C2" w:rsidP="001D0514">
            <w:pPr>
              <w:pStyle w:val="CDTextF9"/>
              <w:rPr>
                <w:rFonts w:cs="Arial"/>
                <w:color w:val="000000"/>
                <w:lang w:val="en"/>
              </w:rPr>
            </w:pPr>
            <w:hyperlink r:id="rId16" w:history="1">
              <w:r w:rsidRPr="00AE070D">
                <w:rPr>
                  <w:rStyle w:val="Hyperlink"/>
                  <w:rFonts w:cs="Arial"/>
                  <w:lang w:val="en"/>
                </w:rPr>
                <w:t>Children's Guardian Act</w:t>
              </w:r>
            </w:hyperlink>
          </w:p>
          <w:p w:rsidR="009715C2" w:rsidRPr="00AE070D" w:rsidRDefault="009715C2" w:rsidP="001D0514">
            <w:pPr>
              <w:pStyle w:val="CDTextF9"/>
              <w:rPr>
                <w:iCs/>
              </w:rPr>
            </w:pPr>
            <w:hyperlink r:id="rId17" w:history="1">
              <w:r>
                <w:rPr>
                  <w:rStyle w:val="Hyperlink"/>
                  <w:iCs/>
                </w:rPr>
                <w:t>Child Protection (Working with Children) Act</w:t>
              </w:r>
            </w:hyperlink>
          </w:p>
          <w:p w:rsidR="009715C2" w:rsidRPr="00AE070D" w:rsidRDefault="009715C2" w:rsidP="001D0514">
            <w:pPr>
              <w:pStyle w:val="CDTextF9"/>
              <w:rPr>
                <w:iCs/>
              </w:rPr>
            </w:pPr>
            <w:hyperlink r:id="rId18" w:history="1">
              <w:r w:rsidRPr="00AE070D">
                <w:rPr>
                  <w:rStyle w:val="Hyperlink"/>
                  <w:iCs/>
                </w:rPr>
                <w:t>Child Protection (Working With Children) Regulation</w:t>
              </w:r>
            </w:hyperlink>
          </w:p>
          <w:p w:rsidR="009715C2" w:rsidRPr="00BD5404" w:rsidRDefault="009715C2" w:rsidP="001D0514">
            <w:pPr>
              <w:pStyle w:val="CDTextF9"/>
            </w:pPr>
            <w:r w:rsidRPr="00BD5404">
              <w:t>Privacy &amp; Personal Information Protection Act 1998</w:t>
            </w:r>
          </w:p>
          <w:p w:rsidR="009715C2" w:rsidRPr="00BD5404" w:rsidRDefault="009715C2" w:rsidP="001D0514">
            <w:pPr>
              <w:pStyle w:val="CDTextF9"/>
            </w:pPr>
            <w:r w:rsidRPr="00BD5404">
              <w:t>Work Health &amp; Safety Act 2011</w:t>
            </w:r>
          </w:p>
          <w:p w:rsidR="009715C2" w:rsidRPr="00FD7C14" w:rsidRDefault="009715C2" w:rsidP="001D0514">
            <w:pPr>
              <w:pStyle w:val="CDTextF9"/>
            </w:pPr>
          </w:p>
        </w:tc>
        <w:tc>
          <w:tcPr>
            <w:tcW w:w="4648" w:type="dxa"/>
          </w:tcPr>
          <w:p w:rsidR="009715C2" w:rsidRDefault="009715C2" w:rsidP="001D0514">
            <w:pPr>
              <w:pStyle w:val="CDTextF9"/>
            </w:pPr>
            <w:r>
              <w:t xml:space="preserve">Suite of legislations to provide the framework for governing child wellbeing and providing child protection, employment screening, and reportable conduct </w:t>
            </w:r>
          </w:p>
          <w:p w:rsidR="009715C2" w:rsidRDefault="009715C2" w:rsidP="001D0514">
            <w:pPr>
              <w:pStyle w:val="CDTextF9"/>
            </w:pPr>
          </w:p>
          <w:p w:rsidR="009715C2" w:rsidRPr="00FD7C14" w:rsidRDefault="009715C2" w:rsidP="001D0514">
            <w:pPr>
              <w:pStyle w:val="CDTextF9"/>
            </w:pPr>
          </w:p>
        </w:tc>
      </w:tr>
      <w:tr w:rsidR="009715C2" w:rsidTr="001D0514">
        <w:tc>
          <w:tcPr>
            <w:tcW w:w="2257" w:type="dxa"/>
          </w:tcPr>
          <w:p w:rsidR="009715C2" w:rsidRPr="00144FC9" w:rsidRDefault="009715C2" w:rsidP="001D0514">
            <w:pPr>
              <w:pStyle w:val="CDTextF9B"/>
            </w:pPr>
            <w:r w:rsidRPr="00144FC9">
              <w:t>Related Policies (Council &amp; Internal):</w:t>
            </w:r>
          </w:p>
        </w:tc>
        <w:tc>
          <w:tcPr>
            <w:tcW w:w="3431" w:type="dxa"/>
          </w:tcPr>
          <w:p w:rsidR="009715C2" w:rsidRDefault="009715C2" w:rsidP="001D0514">
            <w:r w:rsidRPr="00CF2AAC">
              <w:rPr>
                <w:sz w:val="18"/>
                <w:szCs w:val="18"/>
              </w:rPr>
              <w:t>Lake Macquarie City Council – Internal Policy &amp; Procedure - Protecting and Supporting Children and Young Peopl</w:t>
            </w:r>
            <w:r>
              <w:rPr>
                <w:sz w:val="18"/>
                <w:szCs w:val="18"/>
              </w:rPr>
              <w:t>e</w:t>
            </w:r>
          </w:p>
          <w:p w:rsidR="009715C2" w:rsidRDefault="009715C2" w:rsidP="001D0514">
            <w:pPr>
              <w:pStyle w:val="CDTextF9"/>
            </w:pPr>
          </w:p>
        </w:tc>
        <w:tc>
          <w:tcPr>
            <w:tcW w:w="4648" w:type="dxa"/>
          </w:tcPr>
          <w:p w:rsidR="009715C2" w:rsidRDefault="009715C2" w:rsidP="001D0514">
            <w:pPr>
              <w:pStyle w:val="CDTextF9"/>
            </w:pPr>
          </w:p>
          <w:p w:rsidR="009715C2" w:rsidRDefault="009715C2" w:rsidP="001D0514">
            <w:pPr>
              <w:pStyle w:val="CDTextF9"/>
            </w:pPr>
          </w:p>
        </w:tc>
      </w:tr>
      <w:tr w:rsidR="009715C2" w:rsidTr="001D0514">
        <w:tc>
          <w:tcPr>
            <w:tcW w:w="2257" w:type="dxa"/>
          </w:tcPr>
          <w:p w:rsidR="009715C2" w:rsidRDefault="009715C2" w:rsidP="001D0514">
            <w:pPr>
              <w:pStyle w:val="CDTextF9B"/>
            </w:pPr>
            <w:r w:rsidRPr="00144FC9">
              <w:t xml:space="preserve">Related Procedures, Guidelines, Forms, </w:t>
            </w:r>
            <w:r>
              <w:t xml:space="preserve">WHS Modules/PCD’s, </w:t>
            </w:r>
            <w:r w:rsidRPr="00144FC9">
              <w:t>Risk Assessments, Work Method Statements:</w:t>
            </w:r>
          </w:p>
        </w:tc>
        <w:tc>
          <w:tcPr>
            <w:tcW w:w="3431" w:type="dxa"/>
          </w:tcPr>
          <w:p w:rsidR="009715C2" w:rsidRPr="00CF2AAC" w:rsidRDefault="009715C2" w:rsidP="001D0514">
            <w:pPr>
              <w:pStyle w:val="CDTextF9"/>
            </w:pPr>
            <w:r w:rsidRPr="00CF2AAC">
              <w:t>Lake Macquarie Family Day Care Confidentiality Procedure</w:t>
            </w:r>
          </w:p>
          <w:p w:rsidR="009715C2" w:rsidRDefault="009715C2" w:rsidP="001D0514">
            <w:pPr>
              <w:pStyle w:val="CDTextF9"/>
            </w:pPr>
            <w:r w:rsidRPr="00CF2AAC">
              <w:t>Lake Macquarie Family Day Care Complaint Handling Procedure</w:t>
            </w:r>
          </w:p>
        </w:tc>
        <w:tc>
          <w:tcPr>
            <w:tcW w:w="4648" w:type="dxa"/>
          </w:tcPr>
          <w:p w:rsidR="009715C2" w:rsidRDefault="009715C2" w:rsidP="001D0514">
            <w:pPr>
              <w:pStyle w:val="CDTextF9"/>
            </w:pPr>
          </w:p>
          <w:p w:rsidR="009715C2" w:rsidRDefault="009715C2" w:rsidP="001D0514">
            <w:pPr>
              <w:pStyle w:val="CDTextF9"/>
            </w:pPr>
          </w:p>
        </w:tc>
      </w:tr>
      <w:tr w:rsidR="009715C2" w:rsidTr="001D0514">
        <w:tc>
          <w:tcPr>
            <w:tcW w:w="2257" w:type="dxa"/>
          </w:tcPr>
          <w:p w:rsidR="009715C2" w:rsidRDefault="009715C2" w:rsidP="001D0514">
            <w:pPr>
              <w:pStyle w:val="CDTextF9B"/>
            </w:pPr>
            <w:r w:rsidRPr="00144FC9">
              <w:t xml:space="preserve">Standards </w:t>
            </w:r>
            <w:r>
              <w:t xml:space="preserve">COP’s </w:t>
            </w:r>
            <w:r w:rsidRPr="00144FC9">
              <w:t>&amp; Other References</w:t>
            </w:r>
          </w:p>
        </w:tc>
        <w:tc>
          <w:tcPr>
            <w:tcW w:w="3431" w:type="dxa"/>
          </w:tcPr>
          <w:p w:rsidR="009715C2" w:rsidRDefault="009715C2" w:rsidP="001D0514">
            <w:pPr>
              <w:rPr>
                <w:sz w:val="18"/>
                <w:szCs w:val="18"/>
              </w:rPr>
            </w:pPr>
            <w:hyperlink r:id="rId19" w:history="1">
              <w:r w:rsidRPr="007E7D9C">
                <w:rPr>
                  <w:rStyle w:val="Hyperlink"/>
                  <w:sz w:val="18"/>
                  <w:szCs w:val="18"/>
                </w:rPr>
                <w:t>NSW Interagency Guidelines</w:t>
              </w:r>
            </w:hyperlink>
          </w:p>
          <w:p w:rsidR="009715C2" w:rsidRDefault="009715C2" w:rsidP="001D0514">
            <w:pPr>
              <w:rPr>
                <w:sz w:val="18"/>
                <w:szCs w:val="18"/>
              </w:rPr>
            </w:pPr>
            <w:hyperlink r:id="rId20" w:history="1">
              <w:r w:rsidRPr="00574D8B">
                <w:rPr>
                  <w:rStyle w:val="Hyperlink"/>
                  <w:sz w:val="18"/>
                  <w:szCs w:val="18"/>
                </w:rPr>
                <w:t>Child Story website</w:t>
              </w:r>
            </w:hyperlink>
          </w:p>
          <w:p w:rsidR="009715C2" w:rsidRPr="005C088C" w:rsidRDefault="009715C2" w:rsidP="001D0514">
            <w:pPr>
              <w:rPr>
                <w:sz w:val="18"/>
                <w:szCs w:val="18"/>
              </w:rPr>
            </w:pPr>
            <w:hyperlink r:id="rId21" w:history="1">
              <w:r w:rsidRPr="00BE5833">
                <w:rPr>
                  <w:rStyle w:val="Hyperlink"/>
                  <w:sz w:val="18"/>
                  <w:szCs w:val="18"/>
                </w:rPr>
                <w:t>Human Services Network</w:t>
              </w:r>
            </w:hyperlink>
          </w:p>
        </w:tc>
        <w:tc>
          <w:tcPr>
            <w:tcW w:w="4648" w:type="dxa"/>
          </w:tcPr>
          <w:p w:rsidR="009715C2" w:rsidRDefault="009715C2" w:rsidP="001D0514">
            <w:pPr>
              <w:pStyle w:val="CDTextF9"/>
            </w:pPr>
            <w:r>
              <w:t xml:space="preserve">Provides guidance for government and non-government agencies, including on legislation, roles and responsibilities, making reports, exchanging information, networking and supporting client referrals </w:t>
            </w:r>
          </w:p>
          <w:p w:rsidR="009715C2" w:rsidRDefault="009715C2" w:rsidP="001D0514">
            <w:pPr>
              <w:pStyle w:val="CDTextF9"/>
            </w:pPr>
          </w:p>
        </w:tc>
      </w:tr>
    </w:tbl>
    <w:p w:rsidR="009715C2" w:rsidRDefault="009715C2" w:rsidP="009715C2">
      <w:pPr>
        <w:pStyle w:val="CDBoldHeading"/>
        <w:tabs>
          <w:tab w:val="clear" w:pos="567"/>
        </w:tabs>
      </w:pPr>
      <w:r w:rsidRPr="00EA4FE0">
        <w:t>Definitions</w:t>
      </w:r>
    </w:p>
    <w:tbl>
      <w:tblPr>
        <w:tblStyle w:val="TableGrid"/>
        <w:tblW w:w="10336" w:type="dxa"/>
        <w:tblLayout w:type="fixed"/>
        <w:tblLook w:val="01E0" w:firstRow="1" w:lastRow="1" w:firstColumn="1" w:lastColumn="1" w:noHBand="0" w:noVBand="0"/>
      </w:tblPr>
      <w:tblGrid>
        <w:gridCol w:w="3322"/>
        <w:gridCol w:w="7014"/>
      </w:tblGrid>
      <w:tr w:rsidR="009715C2" w:rsidTr="001D0514">
        <w:tc>
          <w:tcPr>
            <w:tcW w:w="3322" w:type="dxa"/>
          </w:tcPr>
          <w:p w:rsidR="009715C2" w:rsidRDefault="009715C2" w:rsidP="001D0514">
            <w:pPr>
              <w:pStyle w:val="CDTextF9B"/>
            </w:pPr>
            <w:r w:rsidRPr="00876047">
              <w:t>Term / Abbreviation</w:t>
            </w:r>
          </w:p>
        </w:tc>
        <w:tc>
          <w:tcPr>
            <w:tcW w:w="7014" w:type="dxa"/>
          </w:tcPr>
          <w:p w:rsidR="009715C2" w:rsidRDefault="009715C2" w:rsidP="001D0514">
            <w:pPr>
              <w:pStyle w:val="CDTextF9B"/>
            </w:pPr>
            <w:r w:rsidRPr="00876047">
              <w:t>Definition</w:t>
            </w:r>
          </w:p>
        </w:tc>
      </w:tr>
      <w:tr w:rsidR="009715C2" w:rsidTr="001D0514">
        <w:tc>
          <w:tcPr>
            <w:tcW w:w="3322" w:type="dxa"/>
          </w:tcPr>
          <w:p w:rsidR="009715C2" w:rsidRPr="00A333BB" w:rsidRDefault="009715C2" w:rsidP="001D0514">
            <w:pPr>
              <w:rPr>
                <w:b/>
                <w:sz w:val="18"/>
                <w:szCs w:val="18"/>
              </w:rPr>
            </w:pPr>
            <w:r>
              <w:rPr>
                <w:b/>
                <w:sz w:val="18"/>
                <w:szCs w:val="18"/>
              </w:rPr>
              <w:t>Nominated</w:t>
            </w:r>
            <w:r w:rsidRPr="00A333BB">
              <w:rPr>
                <w:b/>
                <w:sz w:val="18"/>
                <w:szCs w:val="18"/>
              </w:rPr>
              <w:t xml:space="preserve"> Supervisor</w:t>
            </w:r>
          </w:p>
        </w:tc>
        <w:tc>
          <w:tcPr>
            <w:tcW w:w="7014" w:type="dxa"/>
          </w:tcPr>
          <w:p w:rsidR="009715C2" w:rsidRPr="00A333BB" w:rsidRDefault="009715C2" w:rsidP="001D0514">
            <w:pPr>
              <w:rPr>
                <w:sz w:val="18"/>
                <w:szCs w:val="18"/>
              </w:rPr>
            </w:pPr>
            <w:r w:rsidRPr="00A333BB">
              <w:rPr>
                <w:sz w:val="18"/>
                <w:szCs w:val="18"/>
              </w:rPr>
              <w:t>Authorised Supervisor of Lake Macquarie Family Day Care, Nominated Supervisor – responsible (along with the Approved Provider) for ensuring the scheme is following the Law and the Regulations, Certified Supervisor – a person with a supervisor certificate placed in day to day charge of an education and care service.</w:t>
            </w:r>
          </w:p>
        </w:tc>
      </w:tr>
      <w:tr w:rsidR="009715C2" w:rsidTr="001D0514">
        <w:tc>
          <w:tcPr>
            <w:tcW w:w="3322" w:type="dxa"/>
          </w:tcPr>
          <w:p w:rsidR="009715C2" w:rsidRPr="00A333BB" w:rsidRDefault="009715C2" w:rsidP="001D0514">
            <w:pPr>
              <w:rPr>
                <w:b/>
                <w:sz w:val="18"/>
                <w:szCs w:val="18"/>
              </w:rPr>
            </w:pPr>
            <w:r w:rsidRPr="00A333BB">
              <w:rPr>
                <w:b/>
                <w:sz w:val="18"/>
                <w:szCs w:val="18"/>
              </w:rPr>
              <w:t>Educator</w:t>
            </w:r>
          </w:p>
          <w:p w:rsidR="009715C2" w:rsidRPr="00A333BB" w:rsidRDefault="009715C2" w:rsidP="001D0514">
            <w:pPr>
              <w:rPr>
                <w:b/>
                <w:sz w:val="18"/>
                <w:szCs w:val="18"/>
              </w:rPr>
            </w:pPr>
          </w:p>
          <w:p w:rsidR="009715C2" w:rsidRPr="00A333BB" w:rsidRDefault="009715C2" w:rsidP="001D0514">
            <w:pPr>
              <w:rPr>
                <w:b/>
                <w:sz w:val="18"/>
                <w:szCs w:val="18"/>
              </w:rPr>
            </w:pPr>
          </w:p>
          <w:p w:rsidR="009715C2" w:rsidRPr="00A333BB" w:rsidRDefault="009715C2" w:rsidP="001D0514">
            <w:pPr>
              <w:rPr>
                <w:b/>
                <w:sz w:val="18"/>
                <w:szCs w:val="18"/>
              </w:rPr>
            </w:pPr>
          </w:p>
          <w:p w:rsidR="009715C2" w:rsidRPr="00A333BB" w:rsidRDefault="009715C2" w:rsidP="001D0514">
            <w:pPr>
              <w:rPr>
                <w:b/>
                <w:sz w:val="18"/>
                <w:szCs w:val="18"/>
              </w:rPr>
            </w:pPr>
          </w:p>
          <w:p w:rsidR="009715C2" w:rsidRPr="00A333BB" w:rsidRDefault="009715C2" w:rsidP="001D0514">
            <w:pPr>
              <w:rPr>
                <w:b/>
                <w:sz w:val="18"/>
                <w:szCs w:val="18"/>
              </w:rPr>
            </w:pPr>
          </w:p>
          <w:p w:rsidR="009715C2" w:rsidRPr="00A333BB" w:rsidRDefault="009715C2" w:rsidP="001D0514">
            <w:pPr>
              <w:rPr>
                <w:b/>
                <w:sz w:val="18"/>
                <w:szCs w:val="18"/>
              </w:rPr>
            </w:pPr>
          </w:p>
        </w:tc>
        <w:tc>
          <w:tcPr>
            <w:tcW w:w="7014" w:type="dxa"/>
          </w:tcPr>
          <w:p w:rsidR="009715C2" w:rsidRPr="00D633E6" w:rsidRDefault="009715C2" w:rsidP="001D0514">
            <w:pPr>
              <w:jc w:val="both"/>
              <w:rPr>
                <w:sz w:val="18"/>
                <w:szCs w:val="18"/>
              </w:rPr>
            </w:pPr>
            <w:r w:rsidRPr="00D633E6">
              <w:rPr>
                <w:sz w:val="18"/>
                <w:szCs w:val="18"/>
              </w:rPr>
              <w:t>a)</w:t>
            </w:r>
            <w:r w:rsidRPr="00D633E6">
              <w:rPr>
                <w:sz w:val="18"/>
                <w:szCs w:val="18"/>
              </w:rPr>
              <w:tab/>
              <w:t>a person actually involved in educating, minding or caring for children</w:t>
            </w:r>
            <w:r w:rsidRPr="00D633E6">
              <w:rPr>
                <w:b/>
                <w:sz w:val="18"/>
                <w:szCs w:val="18"/>
              </w:rPr>
              <w:t xml:space="preserve"> </w:t>
            </w:r>
            <w:r w:rsidRPr="00D633E6">
              <w:rPr>
                <w:sz w:val="18"/>
                <w:szCs w:val="18"/>
              </w:rPr>
              <w:t>at his or her residence or venue and whose name appears on a current Lake Macquarie Family Day Care Register of Educators (a primary educator) ; and</w:t>
            </w:r>
          </w:p>
          <w:p w:rsidR="009715C2" w:rsidRPr="00D633E6" w:rsidRDefault="009715C2" w:rsidP="001D0514">
            <w:pPr>
              <w:jc w:val="both"/>
              <w:rPr>
                <w:sz w:val="18"/>
                <w:szCs w:val="18"/>
              </w:rPr>
            </w:pPr>
            <w:r w:rsidRPr="00D633E6">
              <w:rPr>
                <w:sz w:val="18"/>
                <w:szCs w:val="18"/>
              </w:rPr>
              <w:t>(b)</w:t>
            </w:r>
            <w:r w:rsidRPr="00D633E6">
              <w:rPr>
                <w:sz w:val="18"/>
                <w:szCs w:val="18"/>
              </w:rPr>
              <w:tab/>
              <w:t>a person whose name appears on a current Lake Macquarie Family Day Care Register of Educators and who is engaged as a relief educator to educate, mind or care for children</w:t>
            </w:r>
            <w:r w:rsidRPr="00D633E6">
              <w:rPr>
                <w:b/>
                <w:sz w:val="18"/>
                <w:szCs w:val="18"/>
              </w:rPr>
              <w:t xml:space="preserve"> </w:t>
            </w:r>
            <w:r w:rsidRPr="00D633E6">
              <w:rPr>
                <w:sz w:val="18"/>
                <w:szCs w:val="18"/>
              </w:rPr>
              <w:t>in the residence or venue of a primary educator</w:t>
            </w:r>
          </w:p>
          <w:p w:rsidR="009715C2" w:rsidRPr="005F4DB0" w:rsidRDefault="009715C2" w:rsidP="001D0514">
            <w:pPr>
              <w:ind w:left="6" w:hanging="6"/>
              <w:jc w:val="both"/>
              <w:rPr>
                <w:sz w:val="18"/>
                <w:szCs w:val="18"/>
              </w:rPr>
            </w:pPr>
            <w:r w:rsidRPr="005F4DB0">
              <w:rPr>
                <w:sz w:val="18"/>
                <w:szCs w:val="18"/>
              </w:rPr>
              <w:t>(c)       a person whose name appears on a current Lake Macquarie Family Day Care Register of Educators and who is engaged as an educator assistant to educate, mind or care for children</w:t>
            </w:r>
            <w:r w:rsidRPr="005F4DB0">
              <w:rPr>
                <w:b/>
                <w:sz w:val="18"/>
                <w:szCs w:val="18"/>
              </w:rPr>
              <w:t xml:space="preserve"> </w:t>
            </w:r>
            <w:r w:rsidRPr="005F4DB0">
              <w:rPr>
                <w:sz w:val="18"/>
                <w:szCs w:val="18"/>
              </w:rPr>
              <w:t>in the residence or venue of a primary educator for no more than 4 hours</w:t>
            </w:r>
          </w:p>
        </w:tc>
      </w:tr>
      <w:tr w:rsidR="009715C2" w:rsidTr="001D0514">
        <w:tc>
          <w:tcPr>
            <w:tcW w:w="3322" w:type="dxa"/>
          </w:tcPr>
          <w:p w:rsidR="009715C2" w:rsidRPr="00A333BB" w:rsidRDefault="009715C2" w:rsidP="001D0514">
            <w:pPr>
              <w:rPr>
                <w:b/>
                <w:sz w:val="18"/>
                <w:szCs w:val="18"/>
              </w:rPr>
            </w:pPr>
            <w:r w:rsidRPr="00A333BB">
              <w:rPr>
                <w:b/>
                <w:sz w:val="18"/>
                <w:szCs w:val="18"/>
              </w:rPr>
              <w:t>Information Exchange</w:t>
            </w:r>
          </w:p>
        </w:tc>
        <w:tc>
          <w:tcPr>
            <w:tcW w:w="7014" w:type="dxa"/>
          </w:tcPr>
          <w:p w:rsidR="009715C2" w:rsidRPr="00A333BB" w:rsidRDefault="009715C2" w:rsidP="001D0514">
            <w:pPr>
              <w:ind w:left="58" w:hanging="58"/>
              <w:jc w:val="both"/>
              <w:rPr>
                <w:sz w:val="18"/>
                <w:szCs w:val="18"/>
              </w:rPr>
            </w:pPr>
            <w:r w:rsidRPr="00A333BB">
              <w:rPr>
                <w:sz w:val="18"/>
                <w:szCs w:val="18"/>
              </w:rPr>
              <w:t>The process of agencies exchanging information about children and families directly related to the safety, welfare or well-being of young people without their consent</w:t>
            </w:r>
            <w:r>
              <w:rPr>
                <w:sz w:val="18"/>
                <w:szCs w:val="18"/>
              </w:rPr>
              <w:t xml:space="preserve">. </w:t>
            </w:r>
            <w:r w:rsidRPr="004B6E13">
              <w:rPr>
                <w:sz w:val="18"/>
                <w:szCs w:val="18"/>
              </w:rPr>
              <w:t>This is permitted under Chapter 16A of the Care Act</w:t>
            </w:r>
          </w:p>
        </w:tc>
      </w:tr>
      <w:tr w:rsidR="009715C2" w:rsidTr="001D0514">
        <w:tc>
          <w:tcPr>
            <w:tcW w:w="3322" w:type="dxa"/>
          </w:tcPr>
          <w:p w:rsidR="009715C2" w:rsidRPr="00A333BB" w:rsidRDefault="009715C2" w:rsidP="001D0514">
            <w:pPr>
              <w:rPr>
                <w:sz w:val="18"/>
                <w:szCs w:val="18"/>
              </w:rPr>
            </w:pPr>
            <w:r w:rsidRPr="00A333BB">
              <w:rPr>
                <w:b/>
                <w:sz w:val="18"/>
                <w:szCs w:val="18"/>
              </w:rPr>
              <w:t>Approved Provider</w:t>
            </w:r>
          </w:p>
        </w:tc>
        <w:tc>
          <w:tcPr>
            <w:tcW w:w="7014" w:type="dxa"/>
          </w:tcPr>
          <w:p w:rsidR="009715C2" w:rsidRPr="00A333BB" w:rsidRDefault="009715C2" w:rsidP="001D0514">
            <w:pPr>
              <w:rPr>
                <w:sz w:val="18"/>
                <w:szCs w:val="18"/>
              </w:rPr>
            </w:pPr>
            <w:r w:rsidRPr="00A333BB">
              <w:rPr>
                <w:sz w:val="18"/>
                <w:szCs w:val="18"/>
              </w:rPr>
              <w:t>Lake Macquarie City Council, for the operation of the approved service, Lake Macquarie Family Day Care</w:t>
            </w:r>
          </w:p>
        </w:tc>
      </w:tr>
      <w:tr w:rsidR="009715C2" w:rsidTr="001D0514">
        <w:tc>
          <w:tcPr>
            <w:tcW w:w="3322" w:type="dxa"/>
          </w:tcPr>
          <w:p w:rsidR="009715C2" w:rsidRPr="00A333BB" w:rsidRDefault="009715C2" w:rsidP="001D0514">
            <w:pPr>
              <w:rPr>
                <w:b/>
                <w:sz w:val="18"/>
                <w:szCs w:val="18"/>
              </w:rPr>
            </w:pPr>
            <w:r w:rsidRPr="00A333BB">
              <w:rPr>
                <w:b/>
                <w:sz w:val="18"/>
                <w:szCs w:val="18"/>
              </w:rPr>
              <w:t>Mandatory reporting</w:t>
            </w:r>
          </w:p>
          <w:p w:rsidR="009715C2" w:rsidRPr="00A333BB" w:rsidRDefault="009715C2" w:rsidP="001D0514">
            <w:pPr>
              <w:rPr>
                <w:b/>
                <w:sz w:val="18"/>
                <w:szCs w:val="18"/>
              </w:rPr>
            </w:pPr>
          </w:p>
          <w:p w:rsidR="009715C2" w:rsidRPr="00A333BB" w:rsidRDefault="009715C2" w:rsidP="001D0514">
            <w:pPr>
              <w:rPr>
                <w:sz w:val="18"/>
                <w:szCs w:val="18"/>
              </w:rPr>
            </w:pPr>
            <w:r>
              <w:rPr>
                <w:b/>
                <w:sz w:val="18"/>
                <w:szCs w:val="18"/>
              </w:rPr>
              <w:br/>
            </w:r>
            <w:r w:rsidRPr="00A333BB">
              <w:rPr>
                <w:b/>
                <w:sz w:val="18"/>
                <w:szCs w:val="18"/>
              </w:rPr>
              <w:t>Mandatory Reporting Guidance Tools</w:t>
            </w:r>
          </w:p>
        </w:tc>
        <w:tc>
          <w:tcPr>
            <w:tcW w:w="7014" w:type="dxa"/>
          </w:tcPr>
          <w:p w:rsidR="009715C2" w:rsidRPr="00A333BB" w:rsidRDefault="009715C2" w:rsidP="001D0514">
            <w:pPr>
              <w:rPr>
                <w:sz w:val="18"/>
                <w:szCs w:val="18"/>
              </w:rPr>
            </w:pPr>
            <w:r w:rsidRPr="00A333BB">
              <w:rPr>
                <w:sz w:val="18"/>
                <w:szCs w:val="18"/>
              </w:rPr>
              <w:t>A legal requirement, under Section 27 of the Children and Young Persons (Care and Protection) Act, for any person who as a consequence of their paid or unpaid work, has reasonable grounds to suspect a child is at risk of harm, to make a report to Community Services.</w:t>
            </w:r>
          </w:p>
          <w:p w:rsidR="009715C2" w:rsidRPr="00A333BB" w:rsidRDefault="009715C2" w:rsidP="001D0514">
            <w:pPr>
              <w:rPr>
                <w:sz w:val="18"/>
                <w:szCs w:val="18"/>
              </w:rPr>
            </w:pPr>
            <w:r w:rsidRPr="00A333BB">
              <w:rPr>
                <w:sz w:val="18"/>
                <w:szCs w:val="18"/>
              </w:rPr>
              <w:t>An online t</w:t>
            </w:r>
            <w:r>
              <w:rPr>
                <w:sz w:val="18"/>
                <w:szCs w:val="18"/>
              </w:rPr>
              <w:t xml:space="preserve">ool accessible through </w:t>
            </w:r>
            <w:hyperlink r:id="rId22" w:history="1">
              <w:r w:rsidRPr="0082393D">
                <w:rPr>
                  <w:color w:val="0000FF"/>
                  <w:sz w:val="18"/>
                  <w:szCs w:val="18"/>
                  <w:u w:val="single"/>
                </w:rPr>
                <w:t>MRG (nsw.gov.au)</w:t>
              </w:r>
            </w:hyperlink>
            <w:r>
              <w:t xml:space="preserve"> </w:t>
            </w:r>
            <w:r w:rsidRPr="00A333BB">
              <w:rPr>
                <w:sz w:val="18"/>
                <w:szCs w:val="18"/>
              </w:rPr>
              <w:t>to assist reporters determine whether or not the risk of harm is significant and requires a report to Community Services</w:t>
            </w:r>
            <w:r>
              <w:rPr>
                <w:sz w:val="18"/>
                <w:szCs w:val="18"/>
              </w:rPr>
              <w:t xml:space="preserve"> Helpline</w:t>
            </w:r>
          </w:p>
        </w:tc>
      </w:tr>
      <w:tr w:rsidR="009715C2" w:rsidTr="001D0514">
        <w:tc>
          <w:tcPr>
            <w:tcW w:w="3322" w:type="dxa"/>
          </w:tcPr>
          <w:p w:rsidR="009715C2" w:rsidRPr="00A333BB" w:rsidRDefault="009715C2" w:rsidP="001D0514">
            <w:pPr>
              <w:rPr>
                <w:sz w:val="18"/>
                <w:szCs w:val="18"/>
              </w:rPr>
            </w:pPr>
            <w:r w:rsidRPr="00A333BB">
              <w:rPr>
                <w:b/>
                <w:sz w:val="18"/>
                <w:szCs w:val="18"/>
              </w:rPr>
              <w:t>Policy and procedures</w:t>
            </w:r>
          </w:p>
        </w:tc>
        <w:tc>
          <w:tcPr>
            <w:tcW w:w="7014" w:type="dxa"/>
          </w:tcPr>
          <w:p w:rsidR="009715C2" w:rsidRPr="00A333BB" w:rsidRDefault="009715C2" w:rsidP="001D0514">
            <w:pPr>
              <w:rPr>
                <w:sz w:val="18"/>
                <w:szCs w:val="18"/>
              </w:rPr>
            </w:pPr>
            <w:r w:rsidRPr="00A333BB">
              <w:rPr>
                <w:sz w:val="18"/>
                <w:szCs w:val="18"/>
              </w:rPr>
              <w:t>Current Lake Macquarie Family Day Care policies and procedures</w:t>
            </w:r>
          </w:p>
        </w:tc>
      </w:tr>
      <w:tr w:rsidR="009715C2" w:rsidTr="001D0514">
        <w:tc>
          <w:tcPr>
            <w:tcW w:w="3322" w:type="dxa"/>
          </w:tcPr>
          <w:p w:rsidR="009715C2" w:rsidRPr="00A333BB" w:rsidRDefault="009715C2" w:rsidP="001D0514">
            <w:pPr>
              <w:rPr>
                <w:sz w:val="18"/>
                <w:szCs w:val="18"/>
              </w:rPr>
            </w:pPr>
            <w:r w:rsidRPr="00A333BB">
              <w:rPr>
                <w:b/>
                <w:sz w:val="18"/>
                <w:szCs w:val="18"/>
              </w:rPr>
              <w:t>Prospective educator</w:t>
            </w:r>
          </w:p>
        </w:tc>
        <w:tc>
          <w:tcPr>
            <w:tcW w:w="7014" w:type="dxa"/>
          </w:tcPr>
          <w:p w:rsidR="009715C2" w:rsidRPr="00A333BB" w:rsidRDefault="009715C2" w:rsidP="001D0514">
            <w:pPr>
              <w:rPr>
                <w:sz w:val="18"/>
                <w:szCs w:val="18"/>
              </w:rPr>
            </w:pPr>
            <w:r w:rsidRPr="00A333BB">
              <w:rPr>
                <w:sz w:val="18"/>
                <w:szCs w:val="18"/>
              </w:rPr>
              <w:t>A person who has made application to Lake Macquarie Family Day Care to be considered for registration as an educator, but whose name has not yet been entered on the Lake Macquarie Family Day Care Register of Educators</w:t>
            </w:r>
          </w:p>
        </w:tc>
      </w:tr>
      <w:tr w:rsidR="009715C2" w:rsidTr="001D0514">
        <w:tc>
          <w:tcPr>
            <w:tcW w:w="3322" w:type="dxa"/>
          </w:tcPr>
          <w:p w:rsidR="009715C2" w:rsidRPr="00A333BB" w:rsidRDefault="009715C2" w:rsidP="001D0514">
            <w:pPr>
              <w:rPr>
                <w:sz w:val="18"/>
                <w:szCs w:val="18"/>
              </w:rPr>
            </w:pPr>
            <w:r w:rsidRPr="00A333BB">
              <w:rPr>
                <w:b/>
                <w:sz w:val="18"/>
                <w:szCs w:val="18"/>
              </w:rPr>
              <w:t>Regulatory requirement</w:t>
            </w:r>
          </w:p>
        </w:tc>
        <w:tc>
          <w:tcPr>
            <w:tcW w:w="7014" w:type="dxa"/>
          </w:tcPr>
          <w:p w:rsidR="009715C2" w:rsidRPr="00A333BB" w:rsidRDefault="009715C2" w:rsidP="001D0514">
            <w:pPr>
              <w:rPr>
                <w:sz w:val="18"/>
                <w:szCs w:val="18"/>
              </w:rPr>
            </w:pPr>
            <w:r w:rsidRPr="00A333BB">
              <w:rPr>
                <w:sz w:val="18"/>
                <w:szCs w:val="18"/>
              </w:rPr>
              <w:t>State and Federal government regulations that are relevant to the provision of Family Day Care services in New South Wales</w:t>
            </w:r>
          </w:p>
        </w:tc>
      </w:tr>
      <w:tr w:rsidR="009715C2" w:rsidTr="001D0514">
        <w:tc>
          <w:tcPr>
            <w:tcW w:w="3322" w:type="dxa"/>
          </w:tcPr>
          <w:p w:rsidR="009715C2" w:rsidRPr="00A333BB" w:rsidRDefault="009715C2" w:rsidP="001D0514">
            <w:pPr>
              <w:rPr>
                <w:sz w:val="18"/>
                <w:szCs w:val="18"/>
              </w:rPr>
            </w:pPr>
            <w:r w:rsidRPr="00A333BB">
              <w:rPr>
                <w:b/>
                <w:sz w:val="18"/>
                <w:szCs w:val="18"/>
              </w:rPr>
              <w:t>Reportable conduct</w:t>
            </w:r>
          </w:p>
        </w:tc>
        <w:tc>
          <w:tcPr>
            <w:tcW w:w="7014" w:type="dxa"/>
          </w:tcPr>
          <w:p w:rsidR="009715C2" w:rsidRPr="00A333BB" w:rsidRDefault="009715C2" w:rsidP="001D0514">
            <w:pPr>
              <w:numPr>
                <w:ilvl w:val="0"/>
                <w:numId w:val="14"/>
              </w:numPr>
              <w:rPr>
                <w:sz w:val="18"/>
                <w:szCs w:val="18"/>
              </w:rPr>
            </w:pPr>
            <w:r w:rsidRPr="00A333BB">
              <w:rPr>
                <w:sz w:val="18"/>
                <w:szCs w:val="18"/>
              </w:rPr>
              <w:t>any sexual offence, or sexual misconduct, committed against, with or in the presence of a child;</w:t>
            </w:r>
          </w:p>
          <w:p w:rsidR="009715C2" w:rsidRPr="00A333BB" w:rsidRDefault="009715C2" w:rsidP="001D0514">
            <w:pPr>
              <w:numPr>
                <w:ilvl w:val="0"/>
                <w:numId w:val="14"/>
              </w:numPr>
              <w:rPr>
                <w:sz w:val="18"/>
                <w:szCs w:val="18"/>
              </w:rPr>
            </w:pPr>
            <w:r w:rsidRPr="00A333BB">
              <w:rPr>
                <w:sz w:val="18"/>
                <w:szCs w:val="18"/>
              </w:rPr>
              <w:t>any assault, ill-treatment or neglect of a child; or</w:t>
            </w:r>
          </w:p>
          <w:p w:rsidR="009715C2" w:rsidRDefault="009715C2" w:rsidP="001D0514">
            <w:pPr>
              <w:numPr>
                <w:ilvl w:val="0"/>
                <w:numId w:val="14"/>
              </w:numPr>
              <w:rPr>
                <w:sz w:val="18"/>
                <w:szCs w:val="18"/>
              </w:rPr>
            </w:pPr>
            <w:r w:rsidRPr="00A333BB">
              <w:rPr>
                <w:sz w:val="18"/>
                <w:szCs w:val="18"/>
              </w:rPr>
              <w:t xml:space="preserve">any behaviour that causes </w:t>
            </w:r>
            <w:r>
              <w:rPr>
                <w:sz w:val="18"/>
                <w:szCs w:val="18"/>
              </w:rPr>
              <w:t xml:space="preserve">significant </w:t>
            </w:r>
            <w:r w:rsidRPr="00A333BB">
              <w:rPr>
                <w:sz w:val="18"/>
                <w:szCs w:val="18"/>
              </w:rPr>
              <w:t>psychological harm to a child</w:t>
            </w:r>
          </w:p>
          <w:p w:rsidR="009715C2" w:rsidRPr="00A333BB" w:rsidRDefault="009715C2" w:rsidP="001D0514">
            <w:pPr>
              <w:numPr>
                <w:ilvl w:val="0"/>
                <w:numId w:val="14"/>
              </w:numPr>
              <w:rPr>
                <w:sz w:val="18"/>
                <w:szCs w:val="18"/>
              </w:rPr>
            </w:pPr>
            <w:r>
              <w:rPr>
                <w:sz w:val="18"/>
                <w:szCs w:val="18"/>
              </w:rPr>
              <w:t>an offence under section 43B or 316A of the Crimes Act 1900</w:t>
            </w:r>
          </w:p>
        </w:tc>
      </w:tr>
      <w:tr w:rsidR="009715C2" w:rsidTr="001D0514">
        <w:tc>
          <w:tcPr>
            <w:tcW w:w="3322" w:type="dxa"/>
          </w:tcPr>
          <w:p w:rsidR="009715C2" w:rsidRPr="00A333BB" w:rsidRDefault="009715C2" w:rsidP="001D0514">
            <w:pPr>
              <w:rPr>
                <w:sz w:val="18"/>
                <w:szCs w:val="18"/>
              </w:rPr>
            </w:pPr>
            <w:r w:rsidRPr="00A333BB">
              <w:rPr>
                <w:b/>
                <w:sz w:val="18"/>
                <w:szCs w:val="18"/>
              </w:rPr>
              <w:t>Significant Harm</w:t>
            </w:r>
          </w:p>
        </w:tc>
        <w:tc>
          <w:tcPr>
            <w:tcW w:w="7014" w:type="dxa"/>
          </w:tcPr>
          <w:p w:rsidR="009715C2" w:rsidRPr="00A333BB" w:rsidRDefault="009715C2" w:rsidP="001D0514">
            <w:pPr>
              <w:rPr>
                <w:sz w:val="18"/>
                <w:szCs w:val="18"/>
              </w:rPr>
            </w:pPr>
            <w:r w:rsidRPr="00A333BB">
              <w:rPr>
                <w:b/>
                <w:sz w:val="18"/>
                <w:szCs w:val="18"/>
              </w:rPr>
              <w:t xml:space="preserve">‘Significant harm </w:t>
            </w:r>
            <w:r w:rsidRPr="00A333BB">
              <w:rPr>
                <w:sz w:val="18"/>
                <w:szCs w:val="18"/>
              </w:rPr>
              <w:t>is defined as a concern about a child or young person that is sufficiently serious to warrant a response by a statutory authority irrespective of a family’s consent</w:t>
            </w:r>
          </w:p>
          <w:p w:rsidR="009715C2" w:rsidRPr="00A333BB" w:rsidRDefault="009715C2" w:rsidP="001D0514">
            <w:pPr>
              <w:rPr>
                <w:sz w:val="18"/>
                <w:szCs w:val="18"/>
              </w:rPr>
            </w:pPr>
            <w:r w:rsidRPr="00A333BB">
              <w:rPr>
                <w:sz w:val="18"/>
                <w:szCs w:val="18"/>
              </w:rPr>
              <w:t>Significant is not minor or trivial and may reasonably be expected to produce a substantial and demonstrably adverse effect on the child or young person’s safety welfare or well-being.</w:t>
            </w:r>
          </w:p>
          <w:p w:rsidR="009715C2" w:rsidRPr="00A333BB" w:rsidRDefault="009715C2" w:rsidP="001D0514">
            <w:pPr>
              <w:rPr>
                <w:sz w:val="18"/>
                <w:szCs w:val="18"/>
              </w:rPr>
            </w:pPr>
            <w:r w:rsidRPr="00A333BB">
              <w:rPr>
                <w:sz w:val="18"/>
                <w:szCs w:val="18"/>
              </w:rPr>
              <w:t>In the case of an unborn child, what is significant is not minor or trivial and may reasonably be expected to produce a substantial and demonstrably adverse effect on the child after the child’s birth</w:t>
            </w:r>
          </w:p>
          <w:p w:rsidR="009715C2" w:rsidRPr="00A333BB" w:rsidRDefault="009715C2" w:rsidP="001D0514">
            <w:pPr>
              <w:rPr>
                <w:sz w:val="18"/>
                <w:szCs w:val="18"/>
              </w:rPr>
            </w:pPr>
            <w:r w:rsidRPr="00A333BB">
              <w:rPr>
                <w:sz w:val="18"/>
                <w:szCs w:val="18"/>
              </w:rPr>
              <w:t>‘Significance’ can result from a single act or omission or an accumulation of acts or omissions</w:t>
            </w:r>
          </w:p>
          <w:p w:rsidR="009715C2" w:rsidRPr="00A333BB" w:rsidRDefault="009715C2" w:rsidP="001D0514">
            <w:pPr>
              <w:rPr>
                <w:sz w:val="18"/>
                <w:szCs w:val="18"/>
              </w:rPr>
            </w:pPr>
            <w:r w:rsidRPr="00A333BB">
              <w:rPr>
                <w:b/>
                <w:i/>
                <w:sz w:val="18"/>
                <w:szCs w:val="18"/>
              </w:rPr>
              <w:t xml:space="preserve">any one or more </w:t>
            </w:r>
            <w:r w:rsidRPr="00A333BB">
              <w:rPr>
                <w:sz w:val="18"/>
                <w:szCs w:val="18"/>
              </w:rPr>
              <w:t>of the following events:</w:t>
            </w:r>
          </w:p>
          <w:p w:rsidR="009715C2" w:rsidRPr="00A333BB" w:rsidRDefault="009715C2" w:rsidP="001D0514">
            <w:pPr>
              <w:numPr>
                <w:ilvl w:val="0"/>
                <w:numId w:val="15"/>
              </w:numPr>
              <w:rPr>
                <w:sz w:val="18"/>
                <w:szCs w:val="18"/>
              </w:rPr>
            </w:pPr>
            <w:r w:rsidRPr="00A333BB">
              <w:rPr>
                <w:sz w:val="18"/>
                <w:szCs w:val="18"/>
              </w:rPr>
              <w:t>a child or young person’s basic physical or psychological needs are not met</w:t>
            </w:r>
            <w:r>
              <w:rPr>
                <w:sz w:val="18"/>
                <w:szCs w:val="18"/>
              </w:rPr>
              <w:t xml:space="preserve"> (neglect)</w:t>
            </w:r>
            <w:r w:rsidRPr="00A333BB">
              <w:rPr>
                <w:sz w:val="18"/>
                <w:szCs w:val="18"/>
              </w:rPr>
              <w:t>;</w:t>
            </w:r>
          </w:p>
          <w:p w:rsidR="009715C2" w:rsidRPr="00A333BB" w:rsidRDefault="009715C2" w:rsidP="001D0514">
            <w:pPr>
              <w:numPr>
                <w:ilvl w:val="0"/>
                <w:numId w:val="15"/>
              </w:numPr>
              <w:rPr>
                <w:sz w:val="18"/>
                <w:szCs w:val="18"/>
              </w:rPr>
            </w:pPr>
            <w:r w:rsidRPr="00A333BB">
              <w:rPr>
                <w:sz w:val="18"/>
                <w:szCs w:val="18"/>
              </w:rPr>
              <w:t>a parent or caregiver of a child or young person is unable or unwilling to arrange necessary medical care;</w:t>
            </w:r>
          </w:p>
          <w:p w:rsidR="009715C2" w:rsidRPr="00A333BB" w:rsidRDefault="009715C2" w:rsidP="001D0514">
            <w:pPr>
              <w:numPr>
                <w:ilvl w:val="0"/>
                <w:numId w:val="15"/>
              </w:numPr>
              <w:rPr>
                <w:sz w:val="18"/>
                <w:szCs w:val="18"/>
              </w:rPr>
            </w:pPr>
            <w:r w:rsidRPr="00A333BB">
              <w:rPr>
                <w:sz w:val="18"/>
                <w:szCs w:val="18"/>
              </w:rPr>
              <w:t>the child or young person has been or is at risk of being physically or sexually abused or ill-treated;</w:t>
            </w:r>
          </w:p>
          <w:p w:rsidR="009715C2" w:rsidRPr="00A333BB" w:rsidRDefault="009715C2" w:rsidP="001D0514">
            <w:pPr>
              <w:numPr>
                <w:ilvl w:val="0"/>
                <w:numId w:val="15"/>
              </w:numPr>
              <w:rPr>
                <w:sz w:val="18"/>
                <w:szCs w:val="18"/>
              </w:rPr>
            </w:pPr>
            <w:r w:rsidRPr="00A333BB">
              <w:rPr>
                <w:sz w:val="18"/>
                <w:szCs w:val="18"/>
              </w:rPr>
              <w:t>the child or young person is living in a household where there has been incidents of domestic violence and, as a consequence, the child or young person is at risk of physical or psychological harm;</w:t>
            </w:r>
          </w:p>
          <w:p w:rsidR="009715C2" w:rsidRPr="00A333BB" w:rsidRDefault="009715C2" w:rsidP="001D0514">
            <w:pPr>
              <w:numPr>
                <w:ilvl w:val="0"/>
                <w:numId w:val="15"/>
              </w:numPr>
              <w:rPr>
                <w:sz w:val="18"/>
                <w:szCs w:val="18"/>
              </w:rPr>
            </w:pPr>
            <w:r w:rsidRPr="00A333BB">
              <w:rPr>
                <w:sz w:val="18"/>
                <w:szCs w:val="18"/>
              </w:rPr>
              <w:t>a parent or caregiver behaves in such a way that a child or young person has suffered, or is at risk of suffering, serious psychological harm</w:t>
            </w:r>
          </w:p>
          <w:p w:rsidR="009715C2" w:rsidRPr="00A333BB" w:rsidRDefault="009715C2" w:rsidP="001D0514">
            <w:pPr>
              <w:numPr>
                <w:ilvl w:val="0"/>
                <w:numId w:val="15"/>
              </w:numPr>
              <w:rPr>
                <w:sz w:val="18"/>
                <w:szCs w:val="18"/>
              </w:rPr>
            </w:pPr>
            <w:r w:rsidRPr="00A333BB">
              <w:rPr>
                <w:sz w:val="18"/>
                <w:szCs w:val="18"/>
              </w:rPr>
              <w:t>when a parent or educator has not arranged (and unwilling to arrange) for their child to receive an education</w:t>
            </w:r>
          </w:p>
          <w:p w:rsidR="009715C2" w:rsidRPr="00A333BB" w:rsidRDefault="009715C2" w:rsidP="001D0514">
            <w:pPr>
              <w:numPr>
                <w:ilvl w:val="0"/>
                <w:numId w:val="15"/>
              </w:numPr>
              <w:rPr>
                <w:sz w:val="18"/>
                <w:szCs w:val="18"/>
              </w:rPr>
            </w:pPr>
            <w:r w:rsidRPr="00A333BB">
              <w:rPr>
                <w:sz w:val="18"/>
                <w:szCs w:val="18"/>
              </w:rPr>
              <w:t>a series of acts or omissions when viewed together may establish a pattern of significant harm (cumulative harm)</w:t>
            </w:r>
          </w:p>
        </w:tc>
      </w:tr>
      <w:tr w:rsidR="009715C2" w:rsidTr="001D0514">
        <w:tc>
          <w:tcPr>
            <w:tcW w:w="3322" w:type="dxa"/>
          </w:tcPr>
          <w:p w:rsidR="009715C2" w:rsidRPr="00A333BB" w:rsidRDefault="009715C2" w:rsidP="001D0514">
            <w:pPr>
              <w:rPr>
                <w:b/>
                <w:sz w:val="18"/>
                <w:szCs w:val="18"/>
              </w:rPr>
            </w:pPr>
            <w:r w:rsidRPr="00A333BB">
              <w:rPr>
                <w:b/>
                <w:sz w:val="18"/>
                <w:szCs w:val="18"/>
              </w:rPr>
              <w:t>The National Quality Framework</w:t>
            </w:r>
          </w:p>
        </w:tc>
        <w:tc>
          <w:tcPr>
            <w:tcW w:w="7014" w:type="dxa"/>
          </w:tcPr>
          <w:p w:rsidR="009715C2" w:rsidRPr="00A333BB" w:rsidRDefault="009715C2" w:rsidP="001D0514">
            <w:pPr>
              <w:rPr>
                <w:sz w:val="18"/>
                <w:szCs w:val="18"/>
              </w:rPr>
            </w:pPr>
            <w:r w:rsidRPr="00A333BB">
              <w:rPr>
                <w:sz w:val="18"/>
                <w:szCs w:val="18"/>
              </w:rPr>
              <w:t>Includes:</w:t>
            </w:r>
          </w:p>
          <w:p w:rsidR="009715C2" w:rsidRPr="00A333BB" w:rsidRDefault="009715C2" w:rsidP="001D0514">
            <w:pPr>
              <w:numPr>
                <w:ilvl w:val="0"/>
                <w:numId w:val="16"/>
              </w:numPr>
              <w:tabs>
                <w:tab w:val="clear" w:pos="720"/>
                <w:tab w:val="num" w:pos="32"/>
              </w:tabs>
              <w:ind w:left="396"/>
              <w:rPr>
                <w:sz w:val="18"/>
                <w:szCs w:val="18"/>
              </w:rPr>
            </w:pPr>
            <w:r w:rsidRPr="00A333BB">
              <w:rPr>
                <w:sz w:val="18"/>
                <w:szCs w:val="18"/>
              </w:rPr>
              <w:t>a National Legislative Framework that consists of the Education and Care Services National Law Act 2010 and Education and Care Services National Regulations 2011</w:t>
            </w:r>
          </w:p>
          <w:p w:rsidR="009715C2" w:rsidRPr="00A333BB" w:rsidRDefault="009715C2" w:rsidP="001D0514">
            <w:pPr>
              <w:numPr>
                <w:ilvl w:val="0"/>
                <w:numId w:val="16"/>
              </w:numPr>
              <w:tabs>
                <w:tab w:val="clear" w:pos="720"/>
                <w:tab w:val="num" w:pos="32"/>
              </w:tabs>
              <w:ind w:left="396"/>
              <w:rPr>
                <w:sz w:val="18"/>
                <w:szCs w:val="18"/>
              </w:rPr>
            </w:pPr>
            <w:r w:rsidRPr="00A333BB">
              <w:rPr>
                <w:sz w:val="18"/>
                <w:szCs w:val="18"/>
              </w:rPr>
              <w:t>a National Quality Standard</w:t>
            </w:r>
          </w:p>
          <w:p w:rsidR="009715C2" w:rsidRPr="00A333BB" w:rsidRDefault="009715C2" w:rsidP="001D0514">
            <w:pPr>
              <w:numPr>
                <w:ilvl w:val="0"/>
                <w:numId w:val="16"/>
              </w:numPr>
              <w:tabs>
                <w:tab w:val="clear" w:pos="720"/>
                <w:tab w:val="num" w:pos="32"/>
              </w:tabs>
              <w:ind w:left="396"/>
              <w:rPr>
                <w:sz w:val="18"/>
                <w:szCs w:val="18"/>
              </w:rPr>
            </w:pPr>
            <w:r w:rsidRPr="00A333BB">
              <w:rPr>
                <w:sz w:val="18"/>
                <w:szCs w:val="18"/>
              </w:rPr>
              <w:t>an assessment and rating system</w:t>
            </w:r>
          </w:p>
          <w:p w:rsidR="009715C2" w:rsidRPr="00A333BB" w:rsidRDefault="009715C2" w:rsidP="001D0514">
            <w:pPr>
              <w:numPr>
                <w:ilvl w:val="0"/>
                <w:numId w:val="16"/>
              </w:numPr>
              <w:tabs>
                <w:tab w:val="clear" w:pos="720"/>
                <w:tab w:val="num" w:pos="32"/>
              </w:tabs>
              <w:ind w:left="396"/>
              <w:rPr>
                <w:sz w:val="18"/>
                <w:szCs w:val="18"/>
              </w:rPr>
            </w:pPr>
            <w:r w:rsidRPr="00A333BB">
              <w:rPr>
                <w:sz w:val="18"/>
                <w:szCs w:val="18"/>
              </w:rPr>
              <w:t>a Regulatory Authority in each State and Territory who will have primary responsibility for the approval, monitoring and quality assessment of services in their jurisdiction in accordance with the national legislative framework and in relation to the National Quality Standard.</w:t>
            </w:r>
          </w:p>
          <w:p w:rsidR="009715C2" w:rsidRPr="00A333BB" w:rsidRDefault="009715C2" w:rsidP="001D0514">
            <w:pPr>
              <w:numPr>
                <w:ilvl w:val="0"/>
                <w:numId w:val="16"/>
              </w:numPr>
              <w:tabs>
                <w:tab w:val="clear" w:pos="720"/>
                <w:tab w:val="num" w:pos="32"/>
              </w:tabs>
              <w:ind w:left="396"/>
              <w:rPr>
                <w:sz w:val="18"/>
                <w:szCs w:val="18"/>
              </w:rPr>
            </w:pPr>
            <w:r w:rsidRPr="00A333BB">
              <w:rPr>
                <w:sz w:val="18"/>
                <w:szCs w:val="18"/>
              </w:rPr>
              <w:t>The Australian Children’s Education and Care Quality Authority (ACECQA)</w:t>
            </w:r>
          </w:p>
        </w:tc>
      </w:tr>
      <w:tr w:rsidR="009715C2" w:rsidTr="001D0514">
        <w:tc>
          <w:tcPr>
            <w:tcW w:w="3322" w:type="dxa"/>
          </w:tcPr>
          <w:p w:rsidR="009715C2" w:rsidRPr="00A333BB" w:rsidRDefault="009715C2" w:rsidP="001D0514">
            <w:pPr>
              <w:rPr>
                <w:b/>
                <w:sz w:val="18"/>
                <w:szCs w:val="18"/>
              </w:rPr>
            </w:pPr>
            <w:r w:rsidRPr="00A333BB">
              <w:rPr>
                <w:b/>
                <w:sz w:val="18"/>
                <w:szCs w:val="18"/>
              </w:rPr>
              <w:t>Work Health and Safety</w:t>
            </w:r>
          </w:p>
        </w:tc>
        <w:tc>
          <w:tcPr>
            <w:tcW w:w="7014" w:type="dxa"/>
          </w:tcPr>
          <w:p w:rsidR="009715C2" w:rsidRPr="00A333BB" w:rsidRDefault="009715C2" w:rsidP="001D0514">
            <w:pPr>
              <w:rPr>
                <w:sz w:val="18"/>
                <w:szCs w:val="18"/>
              </w:rPr>
            </w:pPr>
            <w:r w:rsidRPr="00A333BB">
              <w:rPr>
                <w:sz w:val="18"/>
                <w:szCs w:val="18"/>
              </w:rPr>
              <w:t>Includes:</w:t>
            </w:r>
          </w:p>
          <w:p w:rsidR="009715C2" w:rsidRPr="00A333BB" w:rsidRDefault="009715C2" w:rsidP="001D0514">
            <w:pPr>
              <w:pStyle w:val="CDTextF9"/>
              <w:rPr>
                <w:szCs w:val="22"/>
              </w:rPr>
            </w:pPr>
            <w:r w:rsidRPr="00A333BB">
              <w:rPr>
                <w:szCs w:val="22"/>
              </w:rPr>
              <w:t>Work Health and Safety Act 2011 No 10</w:t>
            </w:r>
          </w:p>
          <w:p w:rsidR="009715C2" w:rsidRPr="00A333BB" w:rsidRDefault="009715C2" w:rsidP="001D0514">
            <w:pPr>
              <w:pStyle w:val="CDTextF9"/>
              <w:rPr>
                <w:szCs w:val="22"/>
              </w:rPr>
            </w:pPr>
            <w:r w:rsidRPr="00A333BB">
              <w:rPr>
                <w:szCs w:val="22"/>
              </w:rPr>
              <w:t>Work Health &amp; Safety Regulations</w:t>
            </w:r>
          </w:p>
          <w:p w:rsidR="009715C2" w:rsidRPr="00A333BB" w:rsidRDefault="009715C2" w:rsidP="001D0514">
            <w:pPr>
              <w:rPr>
                <w:sz w:val="18"/>
                <w:szCs w:val="18"/>
              </w:rPr>
            </w:pPr>
            <w:r w:rsidRPr="00A333BB">
              <w:rPr>
                <w:sz w:val="18"/>
                <w:szCs w:val="18"/>
              </w:rPr>
              <w:t>L</w:t>
            </w:r>
            <w:r>
              <w:rPr>
                <w:sz w:val="18"/>
                <w:szCs w:val="18"/>
              </w:rPr>
              <w:t>MCC  WHS</w:t>
            </w:r>
            <w:r w:rsidRPr="00A333BB">
              <w:rPr>
                <w:sz w:val="18"/>
                <w:szCs w:val="18"/>
              </w:rPr>
              <w:t xml:space="preserve"> Information</w:t>
            </w:r>
            <w:r>
              <w:rPr>
                <w:sz w:val="18"/>
                <w:szCs w:val="18"/>
              </w:rPr>
              <w:t xml:space="preserve"> </w:t>
            </w:r>
          </w:p>
        </w:tc>
      </w:tr>
    </w:tbl>
    <w:p w:rsidR="009715C2" w:rsidRDefault="009715C2" w:rsidP="009715C2">
      <w:pPr>
        <w:pStyle w:val="CDBoldHeading"/>
      </w:pPr>
      <w:r>
        <w:t>Consultation (update for each version created)</w:t>
      </w:r>
    </w:p>
    <w:tbl>
      <w:tblPr>
        <w:tblStyle w:val="TableGrid"/>
        <w:tblW w:w="10336" w:type="dxa"/>
        <w:tblLayout w:type="fixed"/>
        <w:tblLook w:val="01E0" w:firstRow="1" w:lastRow="1" w:firstColumn="1" w:lastColumn="1" w:noHBand="0" w:noVBand="0"/>
      </w:tblPr>
      <w:tblGrid>
        <w:gridCol w:w="3322"/>
        <w:gridCol w:w="7014"/>
      </w:tblGrid>
      <w:tr w:rsidR="009715C2" w:rsidTr="001D0514">
        <w:tc>
          <w:tcPr>
            <w:tcW w:w="3322" w:type="dxa"/>
          </w:tcPr>
          <w:p w:rsidR="009715C2" w:rsidRDefault="009715C2" w:rsidP="001D0514">
            <w:pPr>
              <w:pStyle w:val="CDTextF9"/>
            </w:pPr>
            <w:r w:rsidRPr="00F17CC1">
              <w:rPr>
                <w:b/>
                <w:szCs w:val="24"/>
              </w:rPr>
              <w:t>Key Departments, Teams, Positions, Meetings:</w:t>
            </w:r>
          </w:p>
        </w:tc>
        <w:tc>
          <w:tcPr>
            <w:tcW w:w="7014" w:type="dxa"/>
          </w:tcPr>
          <w:p w:rsidR="009715C2" w:rsidRDefault="009715C2" w:rsidP="001D0514">
            <w:pPr>
              <w:pStyle w:val="CDTextF9"/>
            </w:pPr>
            <w:r>
              <w:t>Family Day Care staff, Educators and Stakeholders</w:t>
            </w:r>
          </w:p>
        </w:tc>
      </w:tr>
    </w:tbl>
    <w:p w:rsidR="009715C2" w:rsidRDefault="009715C2" w:rsidP="009715C2">
      <w:pPr>
        <w:pStyle w:val="CDBoldHeading"/>
      </w:pPr>
      <w:r w:rsidRPr="00EA4FE0">
        <w:t>Version History</w:t>
      </w:r>
    </w:p>
    <w:tbl>
      <w:tblPr>
        <w:tblStyle w:val="TableGrid"/>
        <w:tblW w:w="0" w:type="auto"/>
        <w:tblLayout w:type="fixed"/>
        <w:tblLook w:val="01E0" w:firstRow="1" w:lastRow="1" w:firstColumn="1" w:lastColumn="1" w:noHBand="0" w:noVBand="0"/>
      </w:tblPr>
      <w:tblGrid>
        <w:gridCol w:w="1008"/>
        <w:gridCol w:w="1260"/>
        <w:gridCol w:w="1800"/>
        <w:gridCol w:w="6352"/>
      </w:tblGrid>
      <w:tr w:rsidR="009715C2" w:rsidTr="001D0514">
        <w:tc>
          <w:tcPr>
            <w:tcW w:w="1008" w:type="dxa"/>
          </w:tcPr>
          <w:p w:rsidR="009715C2" w:rsidRDefault="009715C2" w:rsidP="001D0514">
            <w:pPr>
              <w:pStyle w:val="CDTextF9B"/>
            </w:pPr>
            <w:r>
              <w:t>Version No</w:t>
            </w:r>
          </w:p>
        </w:tc>
        <w:tc>
          <w:tcPr>
            <w:tcW w:w="1260" w:type="dxa"/>
          </w:tcPr>
          <w:p w:rsidR="009715C2" w:rsidRDefault="009715C2" w:rsidP="001D0514">
            <w:pPr>
              <w:pStyle w:val="CDTextF9B"/>
            </w:pPr>
            <w:r>
              <w:t>Date Changed</w:t>
            </w:r>
          </w:p>
        </w:tc>
        <w:tc>
          <w:tcPr>
            <w:tcW w:w="1800" w:type="dxa"/>
          </w:tcPr>
          <w:p w:rsidR="009715C2" w:rsidRDefault="009715C2" w:rsidP="001D0514">
            <w:pPr>
              <w:pStyle w:val="CDTextF9B"/>
            </w:pPr>
            <w:r>
              <w:t>Modified By</w:t>
            </w:r>
          </w:p>
        </w:tc>
        <w:tc>
          <w:tcPr>
            <w:tcW w:w="6352" w:type="dxa"/>
          </w:tcPr>
          <w:p w:rsidR="009715C2" w:rsidRDefault="009715C2" w:rsidP="001D0514">
            <w:pPr>
              <w:pStyle w:val="CDTextF9B"/>
            </w:pPr>
            <w:r>
              <w:t>Details and Comments</w:t>
            </w:r>
          </w:p>
        </w:tc>
      </w:tr>
      <w:tr w:rsidR="009715C2" w:rsidTr="001D0514">
        <w:tc>
          <w:tcPr>
            <w:tcW w:w="1008" w:type="dxa"/>
          </w:tcPr>
          <w:p w:rsidR="009715C2" w:rsidRPr="00A333BB" w:rsidRDefault="009715C2" w:rsidP="001D0514">
            <w:pPr>
              <w:pStyle w:val="TableText9"/>
            </w:pPr>
            <w:r w:rsidRPr="00A333BB">
              <w:t>2</w:t>
            </w:r>
          </w:p>
        </w:tc>
        <w:tc>
          <w:tcPr>
            <w:tcW w:w="1260" w:type="dxa"/>
          </w:tcPr>
          <w:p w:rsidR="009715C2" w:rsidRPr="00A333BB" w:rsidRDefault="009715C2" w:rsidP="001D0514">
            <w:pPr>
              <w:pStyle w:val="TableText9"/>
            </w:pPr>
            <w:r w:rsidRPr="00A333BB">
              <w:t>16/5/2007</w:t>
            </w:r>
          </w:p>
        </w:tc>
        <w:tc>
          <w:tcPr>
            <w:tcW w:w="1800" w:type="dxa"/>
          </w:tcPr>
          <w:p w:rsidR="009715C2" w:rsidRPr="00A333BB" w:rsidRDefault="009715C2" w:rsidP="001D0514">
            <w:pPr>
              <w:pStyle w:val="TableText9"/>
            </w:pPr>
            <w:r w:rsidRPr="00A333BB">
              <w:t>J. Wade</w:t>
            </w:r>
          </w:p>
        </w:tc>
        <w:tc>
          <w:tcPr>
            <w:tcW w:w="6352" w:type="dxa"/>
          </w:tcPr>
          <w:p w:rsidR="009715C2" w:rsidRPr="00A333BB" w:rsidRDefault="009715C2" w:rsidP="001D0514">
            <w:pPr>
              <w:pStyle w:val="TableText9"/>
            </w:pPr>
            <w:r w:rsidRPr="00A333BB">
              <w:t>Updated key resources and legislative requirements, update educator definition to include relief educator</w:t>
            </w:r>
          </w:p>
        </w:tc>
      </w:tr>
      <w:tr w:rsidR="009715C2" w:rsidTr="001D0514">
        <w:tc>
          <w:tcPr>
            <w:tcW w:w="1008" w:type="dxa"/>
          </w:tcPr>
          <w:p w:rsidR="009715C2" w:rsidRPr="00A333BB" w:rsidRDefault="009715C2" w:rsidP="001D0514">
            <w:pPr>
              <w:pStyle w:val="TableText"/>
              <w:tabs>
                <w:tab w:val="num" w:pos="284"/>
              </w:tabs>
              <w:ind w:left="284" w:hanging="284"/>
              <w:rPr>
                <w:sz w:val="18"/>
                <w:szCs w:val="18"/>
              </w:rPr>
            </w:pPr>
            <w:r w:rsidRPr="00A333BB">
              <w:rPr>
                <w:sz w:val="18"/>
                <w:szCs w:val="18"/>
              </w:rPr>
              <w:t>3</w:t>
            </w:r>
          </w:p>
        </w:tc>
        <w:tc>
          <w:tcPr>
            <w:tcW w:w="1260" w:type="dxa"/>
          </w:tcPr>
          <w:p w:rsidR="009715C2" w:rsidRPr="00A333BB" w:rsidRDefault="009715C2" w:rsidP="001D0514">
            <w:pPr>
              <w:pStyle w:val="TableText"/>
              <w:tabs>
                <w:tab w:val="num" w:pos="284"/>
              </w:tabs>
              <w:ind w:left="284" w:hanging="284"/>
              <w:rPr>
                <w:sz w:val="18"/>
                <w:szCs w:val="18"/>
              </w:rPr>
            </w:pPr>
            <w:r w:rsidRPr="00A333BB">
              <w:rPr>
                <w:sz w:val="18"/>
                <w:szCs w:val="18"/>
              </w:rPr>
              <w:t>12/1/2009</w:t>
            </w:r>
          </w:p>
        </w:tc>
        <w:tc>
          <w:tcPr>
            <w:tcW w:w="1800" w:type="dxa"/>
          </w:tcPr>
          <w:p w:rsidR="009715C2" w:rsidRPr="00A333BB" w:rsidRDefault="009715C2" w:rsidP="001D0514">
            <w:pPr>
              <w:pStyle w:val="TableText"/>
              <w:tabs>
                <w:tab w:val="num" w:pos="284"/>
              </w:tabs>
              <w:ind w:left="284" w:hanging="284"/>
              <w:rPr>
                <w:sz w:val="18"/>
                <w:szCs w:val="18"/>
              </w:rPr>
            </w:pPr>
            <w:r w:rsidRPr="00A333BB">
              <w:rPr>
                <w:sz w:val="18"/>
                <w:szCs w:val="18"/>
              </w:rPr>
              <w:t>J. Wade</w:t>
            </w:r>
          </w:p>
        </w:tc>
        <w:tc>
          <w:tcPr>
            <w:tcW w:w="6352" w:type="dxa"/>
          </w:tcPr>
          <w:p w:rsidR="009715C2" w:rsidRPr="00A333BB" w:rsidRDefault="009715C2" w:rsidP="001D0514">
            <w:pPr>
              <w:pStyle w:val="TableText"/>
              <w:tabs>
                <w:tab w:val="num" w:pos="284"/>
              </w:tabs>
              <w:ind w:left="284" w:hanging="284"/>
              <w:rPr>
                <w:sz w:val="18"/>
                <w:szCs w:val="18"/>
              </w:rPr>
            </w:pPr>
            <w:r w:rsidRPr="00A333BB">
              <w:rPr>
                <w:sz w:val="18"/>
                <w:szCs w:val="18"/>
              </w:rPr>
              <w:t>Update references, include staff reports by fax, include attachments</w:t>
            </w:r>
          </w:p>
        </w:tc>
      </w:tr>
      <w:tr w:rsidR="009715C2" w:rsidTr="001D0514">
        <w:tc>
          <w:tcPr>
            <w:tcW w:w="1008" w:type="dxa"/>
          </w:tcPr>
          <w:p w:rsidR="009715C2" w:rsidRPr="00A333BB" w:rsidRDefault="009715C2" w:rsidP="001D0514">
            <w:pPr>
              <w:pStyle w:val="TableText"/>
              <w:tabs>
                <w:tab w:val="num" w:pos="284"/>
              </w:tabs>
              <w:ind w:left="284" w:hanging="284"/>
              <w:rPr>
                <w:sz w:val="18"/>
                <w:szCs w:val="18"/>
              </w:rPr>
            </w:pPr>
            <w:r w:rsidRPr="00A333BB">
              <w:rPr>
                <w:sz w:val="18"/>
                <w:szCs w:val="18"/>
              </w:rPr>
              <w:t>4</w:t>
            </w:r>
          </w:p>
        </w:tc>
        <w:tc>
          <w:tcPr>
            <w:tcW w:w="1260" w:type="dxa"/>
          </w:tcPr>
          <w:p w:rsidR="009715C2" w:rsidRPr="00A333BB" w:rsidRDefault="009715C2" w:rsidP="001D0514">
            <w:pPr>
              <w:pStyle w:val="TableText"/>
              <w:tabs>
                <w:tab w:val="num" w:pos="284"/>
              </w:tabs>
              <w:ind w:left="284" w:hanging="284"/>
              <w:rPr>
                <w:sz w:val="18"/>
                <w:szCs w:val="18"/>
              </w:rPr>
            </w:pPr>
            <w:r w:rsidRPr="00A333BB">
              <w:rPr>
                <w:sz w:val="18"/>
                <w:szCs w:val="18"/>
              </w:rPr>
              <w:t>25/08/2010</w:t>
            </w:r>
          </w:p>
        </w:tc>
        <w:tc>
          <w:tcPr>
            <w:tcW w:w="1800" w:type="dxa"/>
          </w:tcPr>
          <w:p w:rsidR="009715C2" w:rsidRPr="00A333BB" w:rsidRDefault="009715C2" w:rsidP="001D0514">
            <w:pPr>
              <w:pStyle w:val="TableText"/>
              <w:tabs>
                <w:tab w:val="num" w:pos="284"/>
              </w:tabs>
              <w:ind w:left="284" w:hanging="284"/>
              <w:rPr>
                <w:sz w:val="18"/>
                <w:szCs w:val="18"/>
              </w:rPr>
            </w:pPr>
            <w:r w:rsidRPr="00A333BB">
              <w:rPr>
                <w:sz w:val="18"/>
                <w:szCs w:val="18"/>
              </w:rPr>
              <w:t>J. Morgan</w:t>
            </w:r>
          </w:p>
        </w:tc>
        <w:tc>
          <w:tcPr>
            <w:tcW w:w="6352" w:type="dxa"/>
          </w:tcPr>
          <w:p w:rsidR="009715C2" w:rsidRPr="00A333BB" w:rsidRDefault="009715C2" w:rsidP="001D0514">
            <w:pPr>
              <w:pStyle w:val="TableText"/>
              <w:tabs>
                <w:tab w:val="num" w:pos="2"/>
              </w:tabs>
              <w:ind w:left="2" w:hanging="2"/>
              <w:rPr>
                <w:sz w:val="18"/>
                <w:szCs w:val="18"/>
              </w:rPr>
            </w:pPr>
            <w:r w:rsidRPr="00A333BB">
              <w:rPr>
                <w:sz w:val="18"/>
                <w:szCs w:val="18"/>
              </w:rPr>
              <w:t>Update References, remove attachments, include changes to legislation based on Wood Royal Commission and reporting requirements including risk of significant harm and information exchange</w:t>
            </w:r>
          </w:p>
        </w:tc>
      </w:tr>
      <w:tr w:rsidR="009715C2" w:rsidTr="001D0514">
        <w:tc>
          <w:tcPr>
            <w:tcW w:w="1008" w:type="dxa"/>
          </w:tcPr>
          <w:p w:rsidR="009715C2" w:rsidRPr="00A333BB" w:rsidRDefault="009715C2" w:rsidP="001D0514">
            <w:pPr>
              <w:pStyle w:val="CDTextF9"/>
            </w:pPr>
            <w:r w:rsidRPr="00A333BB">
              <w:t>5</w:t>
            </w:r>
          </w:p>
        </w:tc>
        <w:tc>
          <w:tcPr>
            <w:tcW w:w="1260" w:type="dxa"/>
          </w:tcPr>
          <w:p w:rsidR="009715C2" w:rsidRPr="00A333BB" w:rsidRDefault="009715C2" w:rsidP="001D0514">
            <w:pPr>
              <w:pStyle w:val="CDTextF9"/>
            </w:pPr>
            <w:r w:rsidRPr="00A333BB">
              <w:t>16/11/2011</w:t>
            </w:r>
          </w:p>
        </w:tc>
        <w:tc>
          <w:tcPr>
            <w:tcW w:w="1800" w:type="dxa"/>
          </w:tcPr>
          <w:p w:rsidR="009715C2" w:rsidRPr="00A333BB" w:rsidRDefault="009715C2" w:rsidP="001D0514">
            <w:pPr>
              <w:pStyle w:val="CDTextF9"/>
            </w:pPr>
            <w:r w:rsidRPr="00A333BB">
              <w:t>S. Vickers</w:t>
            </w:r>
          </w:p>
        </w:tc>
        <w:tc>
          <w:tcPr>
            <w:tcW w:w="6352" w:type="dxa"/>
          </w:tcPr>
          <w:p w:rsidR="009715C2" w:rsidRPr="00A333BB" w:rsidRDefault="009715C2" w:rsidP="001D0514">
            <w:pPr>
              <w:pStyle w:val="CDTextF9"/>
            </w:pPr>
            <w:r w:rsidRPr="00A333BB">
              <w:t>Update reference of carer to educator, childcare to education and care, added reference and definitions to The National Quality Framework and Work Health &amp; Safety, updated definition of Authorised Supervisor, updated term and definition of Licensee to Approved Provider</w:t>
            </w:r>
          </w:p>
        </w:tc>
      </w:tr>
      <w:tr w:rsidR="009715C2" w:rsidTr="001D0514">
        <w:tc>
          <w:tcPr>
            <w:tcW w:w="1008" w:type="dxa"/>
          </w:tcPr>
          <w:p w:rsidR="009715C2" w:rsidRDefault="009715C2" w:rsidP="001D0514">
            <w:pPr>
              <w:pStyle w:val="CDTextF9"/>
            </w:pPr>
            <w:r>
              <w:t>6</w:t>
            </w:r>
          </w:p>
        </w:tc>
        <w:tc>
          <w:tcPr>
            <w:tcW w:w="1260" w:type="dxa"/>
          </w:tcPr>
          <w:p w:rsidR="009715C2" w:rsidRDefault="009715C2" w:rsidP="001D0514">
            <w:pPr>
              <w:pStyle w:val="CDTextF9"/>
            </w:pPr>
            <w:r>
              <w:t>02/08/2013</w:t>
            </w:r>
          </w:p>
        </w:tc>
        <w:tc>
          <w:tcPr>
            <w:tcW w:w="1800" w:type="dxa"/>
          </w:tcPr>
          <w:p w:rsidR="009715C2" w:rsidRDefault="009715C2" w:rsidP="001D0514">
            <w:pPr>
              <w:pStyle w:val="CDTextF9"/>
            </w:pPr>
            <w:r>
              <w:t>J. Morgan</w:t>
            </w:r>
          </w:p>
        </w:tc>
        <w:tc>
          <w:tcPr>
            <w:tcW w:w="6352" w:type="dxa"/>
          </w:tcPr>
          <w:p w:rsidR="009715C2" w:rsidRDefault="009715C2" w:rsidP="001D0514">
            <w:pPr>
              <w:pStyle w:val="CDTextF9"/>
            </w:pPr>
            <w:r>
              <w:t xml:space="preserve">Updated references to include Children (Education and Care Services) Supplementary Provisions Act 2011 </w:t>
            </w:r>
          </w:p>
          <w:p w:rsidR="009715C2" w:rsidRDefault="009715C2" w:rsidP="001D0514">
            <w:pPr>
              <w:pStyle w:val="CDTextF9"/>
            </w:pPr>
            <w:r>
              <w:t>Children (Education and Care Services) Supplementary provisions Regulation 2012</w:t>
            </w:r>
          </w:p>
          <w:p w:rsidR="009715C2" w:rsidRDefault="009715C2" w:rsidP="001D0514">
            <w:pPr>
              <w:pStyle w:val="CDTextF9"/>
            </w:pPr>
            <w:r w:rsidRPr="005F4DB0">
              <w:rPr>
                <w:iCs/>
              </w:rPr>
              <w:t xml:space="preserve">Child Protection (Working With Children) Act 2012 </w:t>
            </w:r>
          </w:p>
          <w:p w:rsidR="009715C2" w:rsidRPr="005F4DB0" w:rsidRDefault="009715C2" w:rsidP="001D0514">
            <w:pPr>
              <w:pStyle w:val="CDTextF9"/>
            </w:pPr>
            <w:r w:rsidRPr="005F4DB0">
              <w:t>Child Protection (Working</w:t>
            </w:r>
            <w:r>
              <w:t xml:space="preserve"> With Children) Regulation 2013</w:t>
            </w:r>
          </w:p>
          <w:p w:rsidR="009715C2" w:rsidRDefault="009715C2" w:rsidP="001D0514">
            <w:pPr>
              <w:pStyle w:val="CDTextF9"/>
            </w:pPr>
            <w:r>
              <w:t xml:space="preserve">Lake Macquarie City Council Protecting and Supporting Children &amp; Young People in the Workplace Internal Policy &amp; Procedure. </w:t>
            </w:r>
          </w:p>
          <w:p w:rsidR="009715C2" w:rsidRDefault="009715C2" w:rsidP="001D0514">
            <w:pPr>
              <w:pStyle w:val="CDTextF9"/>
            </w:pPr>
            <w:r>
              <w:t>Removed reference to Family Referral Service and Keep Them Safe Support line as services ceased operation on 28 June 2013</w:t>
            </w:r>
          </w:p>
        </w:tc>
      </w:tr>
      <w:tr w:rsidR="009715C2" w:rsidTr="001D0514">
        <w:tc>
          <w:tcPr>
            <w:tcW w:w="1008" w:type="dxa"/>
          </w:tcPr>
          <w:p w:rsidR="009715C2" w:rsidRDefault="009715C2" w:rsidP="001D0514">
            <w:pPr>
              <w:pStyle w:val="CDTextF9"/>
            </w:pPr>
            <w:r>
              <w:t>7</w:t>
            </w:r>
          </w:p>
        </w:tc>
        <w:tc>
          <w:tcPr>
            <w:tcW w:w="1260" w:type="dxa"/>
          </w:tcPr>
          <w:p w:rsidR="009715C2" w:rsidRDefault="009715C2" w:rsidP="001D0514">
            <w:pPr>
              <w:pStyle w:val="CDTextF9"/>
            </w:pPr>
            <w:r>
              <w:t>18/08/2014</w:t>
            </w:r>
          </w:p>
        </w:tc>
        <w:tc>
          <w:tcPr>
            <w:tcW w:w="1800" w:type="dxa"/>
          </w:tcPr>
          <w:p w:rsidR="009715C2" w:rsidRDefault="009715C2" w:rsidP="001D0514">
            <w:pPr>
              <w:pStyle w:val="CDTextF9"/>
            </w:pPr>
            <w:r>
              <w:t>J Morgan</w:t>
            </w:r>
          </w:p>
        </w:tc>
        <w:tc>
          <w:tcPr>
            <w:tcW w:w="6352" w:type="dxa"/>
          </w:tcPr>
          <w:p w:rsidR="009715C2" w:rsidRPr="00007571" w:rsidRDefault="009715C2" w:rsidP="001D0514">
            <w:pPr>
              <w:pStyle w:val="CDTextF9"/>
            </w:pPr>
            <w:r w:rsidRPr="00007571">
              <w:t xml:space="preserve">Updated legislation- Children (Education and Care Services) National Law </w:t>
            </w:r>
          </w:p>
          <w:p w:rsidR="009715C2" w:rsidRPr="00007571" w:rsidRDefault="009715C2" w:rsidP="001D0514">
            <w:pPr>
              <w:pStyle w:val="CDTextF9"/>
            </w:pPr>
            <w:r w:rsidRPr="00007571">
              <w:t xml:space="preserve">Education and Care Services National Regulations </w:t>
            </w:r>
          </w:p>
          <w:p w:rsidR="009715C2" w:rsidRPr="00007571" w:rsidRDefault="009715C2" w:rsidP="001D0514">
            <w:pPr>
              <w:pStyle w:val="CDTextF9"/>
            </w:pPr>
            <w:r w:rsidRPr="00007571">
              <w:t>Education and Care Services National Amendment Regulations 2014</w:t>
            </w:r>
          </w:p>
          <w:p w:rsidR="009715C2" w:rsidRPr="00007571" w:rsidRDefault="009715C2" w:rsidP="001D0514">
            <w:pPr>
              <w:rPr>
                <w:sz w:val="18"/>
                <w:szCs w:val="18"/>
              </w:rPr>
            </w:pPr>
            <w:r w:rsidRPr="00007571">
              <w:rPr>
                <w:sz w:val="18"/>
                <w:szCs w:val="18"/>
              </w:rPr>
              <w:t>Child Wellbeing and Child Protection – NSW Interagency Guidelines</w:t>
            </w:r>
            <w:r>
              <w:rPr>
                <w:sz w:val="18"/>
                <w:szCs w:val="18"/>
              </w:rPr>
              <w:br/>
            </w:r>
            <w:r w:rsidRPr="00007571">
              <w:rPr>
                <w:sz w:val="18"/>
                <w:szCs w:val="18"/>
              </w:rPr>
              <w:t>Update to include reference to Council’s Protecting and Supporting Children and Young People Policy and Procedure</w:t>
            </w:r>
          </w:p>
        </w:tc>
      </w:tr>
      <w:tr w:rsidR="009715C2" w:rsidTr="001D0514">
        <w:tc>
          <w:tcPr>
            <w:tcW w:w="1008" w:type="dxa"/>
          </w:tcPr>
          <w:p w:rsidR="009715C2" w:rsidRDefault="009715C2" w:rsidP="001D0514">
            <w:pPr>
              <w:pStyle w:val="CDTextF9"/>
            </w:pPr>
            <w:r>
              <w:t>8</w:t>
            </w:r>
          </w:p>
        </w:tc>
        <w:tc>
          <w:tcPr>
            <w:tcW w:w="1260" w:type="dxa"/>
          </w:tcPr>
          <w:p w:rsidR="009715C2" w:rsidRDefault="009715C2" w:rsidP="001D0514">
            <w:pPr>
              <w:pStyle w:val="CDTextF9"/>
            </w:pPr>
            <w:r>
              <w:t>7/08/2016</w:t>
            </w:r>
          </w:p>
        </w:tc>
        <w:tc>
          <w:tcPr>
            <w:tcW w:w="1800" w:type="dxa"/>
          </w:tcPr>
          <w:p w:rsidR="009715C2" w:rsidRDefault="009715C2" w:rsidP="001D0514">
            <w:pPr>
              <w:pStyle w:val="CDTextF9"/>
            </w:pPr>
            <w:r>
              <w:t>J Morgan</w:t>
            </w:r>
          </w:p>
        </w:tc>
        <w:tc>
          <w:tcPr>
            <w:tcW w:w="6352" w:type="dxa"/>
          </w:tcPr>
          <w:p w:rsidR="009715C2" w:rsidRDefault="009715C2" w:rsidP="001D0514">
            <w:pPr>
              <w:pStyle w:val="CDTextF9"/>
            </w:pPr>
            <w:r>
              <w:t xml:space="preserve">No changes </w:t>
            </w:r>
          </w:p>
        </w:tc>
      </w:tr>
      <w:tr w:rsidR="009715C2" w:rsidTr="001D0514">
        <w:tc>
          <w:tcPr>
            <w:tcW w:w="1008" w:type="dxa"/>
          </w:tcPr>
          <w:p w:rsidR="009715C2" w:rsidRDefault="009715C2" w:rsidP="001D0514">
            <w:pPr>
              <w:pStyle w:val="CDTextF9"/>
            </w:pPr>
            <w:r>
              <w:t>9</w:t>
            </w:r>
          </w:p>
        </w:tc>
        <w:tc>
          <w:tcPr>
            <w:tcW w:w="1260" w:type="dxa"/>
          </w:tcPr>
          <w:p w:rsidR="009715C2" w:rsidRDefault="009715C2" w:rsidP="001D0514">
            <w:pPr>
              <w:pStyle w:val="CDTextF9"/>
            </w:pPr>
            <w:r>
              <w:t>28/10/2016</w:t>
            </w:r>
          </w:p>
        </w:tc>
        <w:tc>
          <w:tcPr>
            <w:tcW w:w="1800" w:type="dxa"/>
          </w:tcPr>
          <w:p w:rsidR="009715C2" w:rsidRDefault="009715C2" w:rsidP="001D0514">
            <w:pPr>
              <w:pStyle w:val="CDTextF9"/>
            </w:pPr>
            <w:r>
              <w:t>J Morgan</w:t>
            </w:r>
          </w:p>
        </w:tc>
        <w:tc>
          <w:tcPr>
            <w:tcW w:w="6352" w:type="dxa"/>
          </w:tcPr>
          <w:p w:rsidR="009715C2" w:rsidRPr="004B6E13" w:rsidRDefault="009715C2" w:rsidP="001D0514">
            <w:pPr>
              <w:pStyle w:val="CDTextF9"/>
            </w:pPr>
            <w:r w:rsidRPr="004B6E13">
              <w:t>Updated to reflect removal of the Mandatory Reporters Guide from keepthemsafe website and include new Mandatory Reporters Guide accessible from childstory.nsw.gov.au website</w:t>
            </w:r>
          </w:p>
          <w:p w:rsidR="009715C2" w:rsidRPr="004B6E13" w:rsidRDefault="009715C2" w:rsidP="001D0514">
            <w:pPr>
              <w:pStyle w:val="CDTextF9"/>
            </w:pPr>
            <w:r w:rsidRPr="004B6E13">
              <w:t>Change of mandatory reporters phone number to a single number which is used by all 132111</w:t>
            </w:r>
          </w:p>
        </w:tc>
      </w:tr>
      <w:tr w:rsidR="009715C2" w:rsidTr="001D0514">
        <w:tc>
          <w:tcPr>
            <w:tcW w:w="1008" w:type="dxa"/>
          </w:tcPr>
          <w:p w:rsidR="009715C2" w:rsidRDefault="009715C2" w:rsidP="001D0514">
            <w:pPr>
              <w:pStyle w:val="CDTextF9"/>
            </w:pPr>
            <w:r>
              <w:t>10</w:t>
            </w:r>
          </w:p>
        </w:tc>
        <w:tc>
          <w:tcPr>
            <w:tcW w:w="1260" w:type="dxa"/>
          </w:tcPr>
          <w:p w:rsidR="009715C2" w:rsidRDefault="009715C2" w:rsidP="001D0514">
            <w:pPr>
              <w:pStyle w:val="CDTextF9"/>
            </w:pPr>
            <w:r>
              <w:t>16/02/2021</w:t>
            </w:r>
          </w:p>
        </w:tc>
        <w:tc>
          <w:tcPr>
            <w:tcW w:w="1800" w:type="dxa"/>
          </w:tcPr>
          <w:p w:rsidR="009715C2" w:rsidRDefault="009715C2" w:rsidP="001D0514">
            <w:pPr>
              <w:pStyle w:val="CDTextF9"/>
            </w:pPr>
            <w:r>
              <w:t>K Hartmann</w:t>
            </w:r>
          </w:p>
        </w:tc>
        <w:tc>
          <w:tcPr>
            <w:tcW w:w="6352" w:type="dxa"/>
          </w:tcPr>
          <w:p w:rsidR="009715C2" w:rsidRDefault="009715C2" w:rsidP="001D0514">
            <w:pPr>
              <w:pStyle w:val="CDTextF9"/>
            </w:pPr>
            <w:r>
              <w:t>Re-formatted to:</w:t>
            </w:r>
          </w:p>
          <w:p w:rsidR="009715C2" w:rsidRDefault="009715C2" w:rsidP="001D0514">
            <w:pPr>
              <w:pStyle w:val="CDTextF9"/>
            </w:pPr>
            <w:r>
              <w:t>- clearly identify responsibilities of Service management, and Educators</w:t>
            </w:r>
          </w:p>
          <w:p w:rsidR="009715C2" w:rsidRDefault="009715C2" w:rsidP="001D0514">
            <w:pPr>
              <w:pStyle w:val="CDTextF9"/>
            </w:pPr>
            <w:r>
              <w:t>- make actions clear in relation to different aspects of risk of harm.</w:t>
            </w:r>
          </w:p>
          <w:p w:rsidR="009715C2" w:rsidRDefault="009715C2" w:rsidP="001D0514">
            <w:pPr>
              <w:pStyle w:val="CDTextF9"/>
            </w:pPr>
            <w:r>
              <w:t>More clearly outline obligations in regard to notifications and reporting in the event of a complaint (against a staff, educator or household member) that implicates risk of significant harm to a child.</w:t>
            </w:r>
          </w:p>
          <w:p w:rsidR="009715C2" w:rsidRDefault="009715C2" w:rsidP="001D0514">
            <w:pPr>
              <w:pStyle w:val="CDTextF9"/>
            </w:pPr>
            <w:r>
              <w:t>Updated legislation details:</w:t>
            </w:r>
          </w:p>
          <w:p w:rsidR="009715C2" w:rsidRDefault="009715C2" w:rsidP="001D0514">
            <w:pPr>
              <w:pStyle w:val="CDTextF9"/>
              <w:numPr>
                <w:ilvl w:val="0"/>
                <w:numId w:val="35"/>
              </w:numPr>
              <w:ind w:left="189" w:hanging="189"/>
            </w:pPr>
            <w:r>
              <w:t xml:space="preserve">reference Crimes act offences (in introduction) </w:t>
            </w:r>
          </w:p>
          <w:p w:rsidR="009715C2" w:rsidRDefault="009715C2" w:rsidP="001D0514">
            <w:pPr>
              <w:pStyle w:val="CDTextF9"/>
              <w:numPr>
                <w:ilvl w:val="0"/>
                <w:numId w:val="35"/>
              </w:numPr>
              <w:ind w:left="189" w:hanging="189"/>
            </w:pPr>
            <w:r>
              <w:t>replacement of the Ombudsman’s Act with the Children’s Guardian Act.</w:t>
            </w:r>
          </w:p>
          <w:p w:rsidR="009715C2" w:rsidRDefault="009715C2" w:rsidP="001D0514">
            <w:pPr>
              <w:pStyle w:val="CDTextF9"/>
            </w:pPr>
            <w:r>
              <w:t>Review and update links. Review definitions.</w:t>
            </w:r>
          </w:p>
        </w:tc>
      </w:tr>
    </w:tbl>
    <w:p w:rsidR="009715C2" w:rsidRPr="00ED07BE" w:rsidRDefault="009715C2" w:rsidP="009715C2">
      <w:pPr>
        <w:pStyle w:val="Title"/>
      </w:pPr>
    </w:p>
    <w:p w:rsidR="009715C2" w:rsidRPr="009715C2" w:rsidRDefault="009715C2" w:rsidP="009715C2">
      <w:pPr>
        <w:pStyle w:val="Title"/>
      </w:pPr>
    </w:p>
    <w:sectPr w:rsidR="009715C2" w:rsidRPr="009715C2" w:rsidSect="009715C2">
      <w:headerReference w:type="even" r:id="rId23"/>
      <w:headerReference w:type="default" r:id="rId24"/>
      <w:footerReference w:type="even" r:id="rId25"/>
      <w:footerReference w:type="default" r:id="rId26"/>
      <w:headerReference w:type="first" r:id="rId27"/>
      <w:footerReference w:type="first" r:id="rId28"/>
      <w:pgSz w:w="11907" w:h="16839" w:code="9"/>
      <w:pgMar w:top="567" w:right="850" w:bottom="567" w:left="85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1FB" w:rsidRDefault="005631FB">
      <w:r>
        <w:separator/>
      </w:r>
    </w:p>
  </w:endnote>
  <w:endnote w:type="continuationSeparator" w:id="0">
    <w:p w:rsidR="005631FB" w:rsidRDefault="0056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Fira Sans">
    <w:altName w:val="Calibri"/>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D25" w:rsidRDefault="005A1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8138"/>
      <w:gridCol w:w="2200"/>
    </w:tblGrid>
    <w:tr w:rsidR="005A1D25">
      <w:tc>
        <w:tcPr>
          <w:tcW w:w="10338" w:type="dxa"/>
          <w:gridSpan w:val="2"/>
        </w:tcPr>
        <w:p w:rsidR="005A1D25" w:rsidRPr="00C16FAD" w:rsidRDefault="005A1D25" w:rsidP="001D09B0">
          <w:pPr>
            <w:pStyle w:val="Footer"/>
            <w:spacing w:before="40" w:after="40"/>
            <w:rPr>
              <w:b w:val="0"/>
              <w:i w:val="0"/>
              <w:sz w:val="14"/>
              <w:szCs w:val="14"/>
            </w:rPr>
          </w:pPr>
          <w:r w:rsidRPr="00C16FAD">
            <w:rPr>
              <w:b w:val="0"/>
              <w:i w:val="0"/>
              <w:sz w:val="14"/>
              <w:szCs w:val="14"/>
            </w:rPr>
            <w:t>This is a controlled document.  Before using this document, check it is the latest version by checking it on Council’s intranet. Unless otherwise shown, printed or downloaded versions of this document are uncontrolled.</w:t>
          </w:r>
        </w:p>
      </w:tc>
    </w:tr>
    <w:tr w:rsidR="005A1D25" w:rsidRPr="003927EE">
      <w:tc>
        <w:tcPr>
          <w:tcW w:w="8138" w:type="dxa"/>
          <w:vAlign w:val="center"/>
        </w:tcPr>
        <w:p w:rsidR="005A1D25" w:rsidRPr="003927EE" w:rsidRDefault="005A1D25">
          <w:pPr>
            <w:spacing w:before="40" w:after="40"/>
            <w:rPr>
              <w:b/>
              <w:sz w:val="18"/>
              <w:szCs w:val="18"/>
            </w:rPr>
          </w:pPr>
          <w:r w:rsidRPr="003927EE">
            <w:rPr>
              <w:b/>
              <w:sz w:val="18"/>
              <w:szCs w:val="18"/>
            </w:rPr>
            <w:t>Lake Macquarie City Council</w:t>
          </w:r>
        </w:p>
      </w:tc>
      <w:tc>
        <w:tcPr>
          <w:tcW w:w="2200" w:type="dxa"/>
          <w:vAlign w:val="center"/>
        </w:tcPr>
        <w:p w:rsidR="005A1D25" w:rsidRPr="003927EE" w:rsidRDefault="005A1D25">
          <w:pPr>
            <w:pStyle w:val="Footer"/>
            <w:jc w:val="right"/>
            <w:rPr>
              <w:i w:val="0"/>
            </w:rPr>
          </w:pPr>
          <w:r w:rsidRPr="003927EE">
            <w:rPr>
              <w:rStyle w:val="PageNumber"/>
              <w:i w:val="0"/>
            </w:rPr>
            <w:t xml:space="preserve">Page </w:t>
          </w:r>
          <w:r w:rsidRPr="003927EE">
            <w:rPr>
              <w:rStyle w:val="PageNumber"/>
              <w:i w:val="0"/>
            </w:rPr>
            <w:fldChar w:fldCharType="begin"/>
          </w:r>
          <w:r w:rsidRPr="003927EE">
            <w:rPr>
              <w:rStyle w:val="PageNumber"/>
              <w:i w:val="0"/>
            </w:rPr>
            <w:instrText xml:space="preserve"> PAGE </w:instrText>
          </w:r>
          <w:r w:rsidRPr="003927EE">
            <w:rPr>
              <w:rStyle w:val="PageNumber"/>
              <w:i w:val="0"/>
            </w:rPr>
            <w:fldChar w:fldCharType="separate"/>
          </w:r>
          <w:r>
            <w:rPr>
              <w:rStyle w:val="PageNumber"/>
              <w:i w:val="0"/>
              <w:noProof/>
            </w:rPr>
            <w:t>1</w:t>
          </w:r>
          <w:r w:rsidRPr="003927EE">
            <w:rPr>
              <w:rStyle w:val="PageNumber"/>
              <w:i w:val="0"/>
            </w:rPr>
            <w:fldChar w:fldCharType="end"/>
          </w:r>
          <w:r w:rsidRPr="003927EE">
            <w:rPr>
              <w:rStyle w:val="PageNumber"/>
              <w:i w:val="0"/>
            </w:rPr>
            <w:t xml:space="preserve"> of </w:t>
          </w:r>
          <w:r w:rsidRPr="003927EE">
            <w:rPr>
              <w:rStyle w:val="PageNumber"/>
              <w:i w:val="0"/>
            </w:rPr>
            <w:fldChar w:fldCharType="begin"/>
          </w:r>
          <w:r w:rsidRPr="003927EE">
            <w:rPr>
              <w:rStyle w:val="PageNumber"/>
              <w:i w:val="0"/>
            </w:rPr>
            <w:instrText xml:space="preserve"> NUMPAGES </w:instrText>
          </w:r>
          <w:r w:rsidRPr="003927EE">
            <w:rPr>
              <w:rStyle w:val="PageNumber"/>
              <w:i w:val="0"/>
            </w:rPr>
            <w:fldChar w:fldCharType="separate"/>
          </w:r>
          <w:r>
            <w:rPr>
              <w:rStyle w:val="PageNumber"/>
              <w:i w:val="0"/>
              <w:noProof/>
            </w:rPr>
            <w:t>1</w:t>
          </w:r>
          <w:r w:rsidRPr="003927EE">
            <w:rPr>
              <w:rStyle w:val="PageNumber"/>
              <w:i w:val="0"/>
            </w:rPr>
            <w:fldChar w:fldCharType="end"/>
          </w:r>
        </w:p>
      </w:tc>
    </w:tr>
  </w:tbl>
  <w:p w:rsidR="00F94477" w:rsidRPr="005A1D25" w:rsidRDefault="00F94477" w:rsidP="005A1D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D25" w:rsidRDefault="005A1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1FB" w:rsidRDefault="005631FB">
      <w:r>
        <w:separator/>
      </w:r>
    </w:p>
  </w:footnote>
  <w:footnote w:type="continuationSeparator" w:id="0">
    <w:p w:rsidR="005631FB" w:rsidRDefault="00563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D25" w:rsidRDefault="005A1D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Look w:val="0000" w:firstRow="0" w:lastRow="0" w:firstColumn="0" w:lastColumn="0" w:noHBand="0" w:noVBand="0"/>
    </w:tblPr>
    <w:tblGrid>
      <w:gridCol w:w="6588"/>
      <w:gridCol w:w="3750"/>
    </w:tblGrid>
    <w:tr w:rsidR="005A1D25" w:rsidRPr="006654AE">
      <w:tc>
        <w:tcPr>
          <w:tcW w:w="6588" w:type="dxa"/>
        </w:tcPr>
        <w:p w:rsidR="005A1D25" w:rsidRPr="006654AE" w:rsidRDefault="005A1D25" w:rsidP="000142F8">
          <w:pPr>
            <w:pStyle w:val="Heading4"/>
            <w:rPr>
              <w:sz w:val="18"/>
              <w:szCs w:val="18"/>
            </w:rPr>
          </w:pPr>
          <w:bookmarkStart w:id="26" w:name="HeaderTitle"/>
          <w:r>
            <w:rPr>
              <w:sz w:val="18"/>
              <w:szCs w:val="18"/>
            </w:rPr>
            <w:t>Family Day Care Responding to Risk of Harm Concerns - Procedure</w:t>
          </w:r>
          <w:bookmarkEnd w:id="26"/>
        </w:p>
      </w:tc>
      <w:tc>
        <w:tcPr>
          <w:tcW w:w="3750" w:type="dxa"/>
        </w:tcPr>
        <w:p w:rsidR="005A1D25" w:rsidRPr="006654AE" w:rsidRDefault="005A1D25" w:rsidP="000142F8">
          <w:pPr>
            <w:pStyle w:val="Heading4"/>
            <w:jc w:val="right"/>
            <w:rPr>
              <w:sz w:val="18"/>
              <w:szCs w:val="18"/>
            </w:rPr>
          </w:pPr>
          <w:bookmarkStart w:id="27" w:name="Draft"/>
          <w:r>
            <w:rPr>
              <w:sz w:val="18"/>
              <w:szCs w:val="18"/>
            </w:rPr>
            <w:t>Version 10 - 22 February 2021</w:t>
          </w:r>
          <w:bookmarkEnd w:id="27"/>
        </w:p>
      </w:tc>
    </w:tr>
  </w:tbl>
  <w:p w:rsidR="005A1D25" w:rsidRPr="00DD2598" w:rsidRDefault="005A1D25">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D25" w:rsidRDefault="005A1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82B"/>
    <w:multiLevelType w:val="hybridMultilevel"/>
    <w:tmpl w:val="BA04C5D4"/>
    <w:lvl w:ilvl="0" w:tplc="4CA6CFA0">
      <w:start w:val="1"/>
      <w:numFmt w:val="bullet"/>
      <w:lvlText w:val=""/>
      <w:lvlJc w:val="left"/>
      <w:pPr>
        <w:tabs>
          <w:tab w:val="num" w:pos="927"/>
        </w:tabs>
        <w:ind w:left="927" w:hanging="360"/>
      </w:pPr>
      <w:rPr>
        <w:rFonts w:ascii="Symbol" w:hAnsi="Symbol" w:hint="default"/>
        <w:strike w:val="0"/>
        <w:dstrike w:val="0"/>
        <w:outline w:val="0"/>
        <w:shadow w:val="0"/>
        <w:emboss w:val="0"/>
        <w:imprint w:val="0"/>
        <w:sz w:val="22"/>
        <w:szCs w:val="22"/>
        <w:vertAlign w:val="baseline"/>
      </w:rPr>
    </w:lvl>
    <w:lvl w:ilvl="1" w:tplc="0C090003" w:tentative="1">
      <w:start w:val="1"/>
      <w:numFmt w:val="bullet"/>
      <w:lvlText w:val="o"/>
      <w:lvlJc w:val="left"/>
      <w:pPr>
        <w:tabs>
          <w:tab w:val="num" w:pos="312"/>
        </w:tabs>
        <w:ind w:left="312" w:hanging="360"/>
      </w:pPr>
      <w:rPr>
        <w:rFonts w:ascii="Courier New" w:hAnsi="Courier New" w:cs="Courier New" w:hint="default"/>
      </w:rPr>
    </w:lvl>
    <w:lvl w:ilvl="2" w:tplc="0C090005" w:tentative="1">
      <w:start w:val="1"/>
      <w:numFmt w:val="bullet"/>
      <w:lvlText w:val=""/>
      <w:lvlJc w:val="left"/>
      <w:pPr>
        <w:tabs>
          <w:tab w:val="num" w:pos="1032"/>
        </w:tabs>
        <w:ind w:left="1032" w:hanging="360"/>
      </w:pPr>
      <w:rPr>
        <w:rFonts w:ascii="Wingdings" w:hAnsi="Wingdings" w:hint="default"/>
      </w:rPr>
    </w:lvl>
    <w:lvl w:ilvl="3" w:tplc="0C090001" w:tentative="1">
      <w:start w:val="1"/>
      <w:numFmt w:val="bullet"/>
      <w:lvlText w:val=""/>
      <w:lvlJc w:val="left"/>
      <w:pPr>
        <w:tabs>
          <w:tab w:val="num" w:pos="1752"/>
        </w:tabs>
        <w:ind w:left="1752" w:hanging="360"/>
      </w:pPr>
      <w:rPr>
        <w:rFonts w:ascii="Symbol" w:hAnsi="Symbol" w:hint="default"/>
      </w:rPr>
    </w:lvl>
    <w:lvl w:ilvl="4" w:tplc="0C090003" w:tentative="1">
      <w:start w:val="1"/>
      <w:numFmt w:val="bullet"/>
      <w:lvlText w:val="o"/>
      <w:lvlJc w:val="left"/>
      <w:pPr>
        <w:tabs>
          <w:tab w:val="num" w:pos="2472"/>
        </w:tabs>
        <w:ind w:left="2472" w:hanging="360"/>
      </w:pPr>
      <w:rPr>
        <w:rFonts w:ascii="Courier New" w:hAnsi="Courier New" w:cs="Courier New" w:hint="default"/>
      </w:rPr>
    </w:lvl>
    <w:lvl w:ilvl="5" w:tplc="0C090005" w:tentative="1">
      <w:start w:val="1"/>
      <w:numFmt w:val="bullet"/>
      <w:lvlText w:val=""/>
      <w:lvlJc w:val="left"/>
      <w:pPr>
        <w:tabs>
          <w:tab w:val="num" w:pos="3192"/>
        </w:tabs>
        <w:ind w:left="3192" w:hanging="360"/>
      </w:pPr>
      <w:rPr>
        <w:rFonts w:ascii="Wingdings" w:hAnsi="Wingdings" w:hint="default"/>
      </w:rPr>
    </w:lvl>
    <w:lvl w:ilvl="6" w:tplc="0C090001" w:tentative="1">
      <w:start w:val="1"/>
      <w:numFmt w:val="bullet"/>
      <w:lvlText w:val=""/>
      <w:lvlJc w:val="left"/>
      <w:pPr>
        <w:tabs>
          <w:tab w:val="num" w:pos="3912"/>
        </w:tabs>
        <w:ind w:left="3912" w:hanging="360"/>
      </w:pPr>
      <w:rPr>
        <w:rFonts w:ascii="Symbol" w:hAnsi="Symbol" w:hint="default"/>
      </w:rPr>
    </w:lvl>
    <w:lvl w:ilvl="7" w:tplc="0C090003" w:tentative="1">
      <w:start w:val="1"/>
      <w:numFmt w:val="bullet"/>
      <w:lvlText w:val="o"/>
      <w:lvlJc w:val="left"/>
      <w:pPr>
        <w:tabs>
          <w:tab w:val="num" w:pos="4632"/>
        </w:tabs>
        <w:ind w:left="4632" w:hanging="360"/>
      </w:pPr>
      <w:rPr>
        <w:rFonts w:ascii="Courier New" w:hAnsi="Courier New" w:cs="Courier New" w:hint="default"/>
      </w:rPr>
    </w:lvl>
    <w:lvl w:ilvl="8" w:tplc="0C090005" w:tentative="1">
      <w:start w:val="1"/>
      <w:numFmt w:val="bullet"/>
      <w:lvlText w:val=""/>
      <w:lvlJc w:val="left"/>
      <w:pPr>
        <w:tabs>
          <w:tab w:val="num" w:pos="5352"/>
        </w:tabs>
        <w:ind w:left="5352" w:hanging="360"/>
      </w:pPr>
      <w:rPr>
        <w:rFonts w:ascii="Wingdings" w:hAnsi="Wingdings" w:hint="default"/>
      </w:rPr>
    </w:lvl>
  </w:abstractNum>
  <w:abstractNum w:abstractNumId="1" w15:restartNumberingAfterBreak="0">
    <w:nsid w:val="01D03528"/>
    <w:multiLevelType w:val="multilevel"/>
    <w:tmpl w:val="0752236C"/>
    <w:lvl w:ilvl="0">
      <w:start w:val="1"/>
      <w:numFmt w:val="decimal"/>
      <w:lvlText w:val="%1"/>
      <w:lvlJc w:val="left"/>
      <w:pPr>
        <w:tabs>
          <w:tab w:val="num" w:pos="567"/>
        </w:tabs>
        <w:ind w:left="567" w:firstLine="0"/>
      </w:pPr>
      <w:rPr>
        <w:rFonts w:hint="default"/>
      </w:rPr>
    </w:lvl>
    <w:lvl w:ilvl="1">
      <w:start w:val="1"/>
      <w:numFmt w:val="lowerLetter"/>
      <w:pStyle w:val="PathwayConda"/>
      <w:lvlText w:val="%2."/>
      <w:lvlJc w:val="left"/>
      <w:pPr>
        <w:tabs>
          <w:tab w:val="num" w:pos="567"/>
        </w:tabs>
        <w:ind w:left="1134" w:firstLine="0"/>
      </w:pPr>
      <w:rPr>
        <w:rFonts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 w15:restartNumberingAfterBreak="0">
    <w:nsid w:val="078A62BF"/>
    <w:multiLevelType w:val="hybridMultilevel"/>
    <w:tmpl w:val="B748F62C"/>
    <w:lvl w:ilvl="0" w:tplc="4CA6CFA0">
      <w:start w:val="1"/>
      <w:numFmt w:val="bullet"/>
      <w:lvlText w:val=""/>
      <w:lvlJc w:val="left"/>
      <w:pPr>
        <w:tabs>
          <w:tab w:val="num" w:pos="927"/>
        </w:tabs>
        <w:ind w:left="927" w:hanging="360"/>
      </w:pPr>
      <w:rPr>
        <w:rFonts w:ascii="Symbol" w:hAnsi="Symbol" w:hint="default"/>
        <w:strike w:val="0"/>
        <w:dstrike w:val="0"/>
        <w:outline w:val="0"/>
        <w:shadow w:val="0"/>
        <w:emboss w:val="0"/>
        <w:imprint w:val="0"/>
        <w:sz w:val="22"/>
        <w:szCs w:val="22"/>
        <w:vertAlign w:val="baseline"/>
      </w:rPr>
    </w:lvl>
    <w:lvl w:ilvl="1" w:tplc="0C090003">
      <w:start w:val="1"/>
      <w:numFmt w:val="bullet"/>
      <w:lvlText w:val="o"/>
      <w:lvlJc w:val="left"/>
      <w:pPr>
        <w:tabs>
          <w:tab w:val="num" w:pos="312"/>
        </w:tabs>
        <w:ind w:left="312" w:hanging="360"/>
      </w:pPr>
      <w:rPr>
        <w:rFonts w:ascii="Courier New" w:hAnsi="Courier New" w:cs="Courier New" w:hint="default"/>
      </w:rPr>
    </w:lvl>
    <w:lvl w:ilvl="2" w:tplc="0C090005" w:tentative="1">
      <w:start w:val="1"/>
      <w:numFmt w:val="bullet"/>
      <w:lvlText w:val=""/>
      <w:lvlJc w:val="left"/>
      <w:pPr>
        <w:tabs>
          <w:tab w:val="num" w:pos="1032"/>
        </w:tabs>
        <w:ind w:left="1032" w:hanging="360"/>
      </w:pPr>
      <w:rPr>
        <w:rFonts w:ascii="Wingdings" w:hAnsi="Wingdings" w:hint="default"/>
      </w:rPr>
    </w:lvl>
    <w:lvl w:ilvl="3" w:tplc="0C090001" w:tentative="1">
      <w:start w:val="1"/>
      <w:numFmt w:val="bullet"/>
      <w:lvlText w:val=""/>
      <w:lvlJc w:val="left"/>
      <w:pPr>
        <w:tabs>
          <w:tab w:val="num" w:pos="1752"/>
        </w:tabs>
        <w:ind w:left="1752" w:hanging="360"/>
      </w:pPr>
      <w:rPr>
        <w:rFonts w:ascii="Symbol" w:hAnsi="Symbol" w:hint="default"/>
      </w:rPr>
    </w:lvl>
    <w:lvl w:ilvl="4" w:tplc="0C090003" w:tentative="1">
      <w:start w:val="1"/>
      <w:numFmt w:val="bullet"/>
      <w:lvlText w:val="o"/>
      <w:lvlJc w:val="left"/>
      <w:pPr>
        <w:tabs>
          <w:tab w:val="num" w:pos="2472"/>
        </w:tabs>
        <w:ind w:left="2472" w:hanging="360"/>
      </w:pPr>
      <w:rPr>
        <w:rFonts w:ascii="Courier New" w:hAnsi="Courier New" w:cs="Courier New" w:hint="default"/>
      </w:rPr>
    </w:lvl>
    <w:lvl w:ilvl="5" w:tplc="0C090005" w:tentative="1">
      <w:start w:val="1"/>
      <w:numFmt w:val="bullet"/>
      <w:lvlText w:val=""/>
      <w:lvlJc w:val="left"/>
      <w:pPr>
        <w:tabs>
          <w:tab w:val="num" w:pos="3192"/>
        </w:tabs>
        <w:ind w:left="3192" w:hanging="360"/>
      </w:pPr>
      <w:rPr>
        <w:rFonts w:ascii="Wingdings" w:hAnsi="Wingdings" w:hint="default"/>
      </w:rPr>
    </w:lvl>
    <w:lvl w:ilvl="6" w:tplc="0C090001" w:tentative="1">
      <w:start w:val="1"/>
      <w:numFmt w:val="bullet"/>
      <w:lvlText w:val=""/>
      <w:lvlJc w:val="left"/>
      <w:pPr>
        <w:tabs>
          <w:tab w:val="num" w:pos="3912"/>
        </w:tabs>
        <w:ind w:left="3912" w:hanging="360"/>
      </w:pPr>
      <w:rPr>
        <w:rFonts w:ascii="Symbol" w:hAnsi="Symbol" w:hint="default"/>
      </w:rPr>
    </w:lvl>
    <w:lvl w:ilvl="7" w:tplc="0C090003" w:tentative="1">
      <w:start w:val="1"/>
      <w:numFmt w:val="bullet"/>
      <w:lvlText w:val="o"/>
      <w:lvlJc w:val="left"/>
      <w:pPr>
        <w:tabs>
          <w:tab w:val="num" w:pos="4632"/>
        </w:tabs>
        <w:ind w:left="4632" w:hanging="360"/>
      </w:pPr>
      <w:rPr>
        <w:rFonts w:ascii="Courier New" w:hAnsi="Courier New" w:cs="Courier New" w:hint="default"/>
      </w:rPr>
    </w:lvl>
    <w:lvl w:ilvl="8" w:tplc="0C090005" w:tentative="1">
      <w:start w:val="1"/>
      <w:numFmt w:val="bullet"/>
      <w:lvlText w:val=""/>
      <w:lvlJc w:val="left"/>
      <w:pPr>
        <w:tabs>
          <w:tab w:val="num" w:pos="5352"/>
        </w:tabs>
        <w:ind w:left="5352" w:hanging="360"/>
      </w:pPr>
      <w:rPr>
        <w:rFonts w:ascii="Wingdings" w:hAnsi="Wingdings" w:hint="default"/>
      </w:rPr>
    </w:lvl>
  </w:abstractNum>
  <w:abstractNum w:abstractNumId="3" w15:restartNumberingAfterBreak="0">
    <w:nsid w:val="0D9E2648"/>
    <w:multiLevelType w:val="hybridMultilevel"/>
    <w:tmpl w:val="C2360BD6"/>
    <w:lvl w:ilvl="0" w:tplc="4CA6CFA0">
      <w:start w:val="1"/>
      <w:numFmt w:val="bullet"/>
      <w:lvlText w:val=""/>
      <w:lvlJc w:val="left"/>
      <w:pPr>
        <w:tabs>
          <w:tab w:val="num" w:pos="360"/>
        </w:tabs>
        <w:ind w:left="360" w:hanging="360"/>
      </w:pPr>
      <w:rPr>
        <w:rFonts w:ascii="Symbol" w:hAnsi="Symbol" w:hint="default"/>
        <w:strike w:val="0"/>
        <w:dstrike w:val="0"/>
        <w:outline w:val="0"/>
        <w:shadow w:val="0"/>
        <w:emboss w:val="0"/>
        <w:imprint w:val="0"/>
        <w:sz w:val="22"/>
        <w:szCs w:val="22"/>
        <w:vertAlign w:val="baseline"/>
      </w:rPr>
    </w:lvl>
    <w:lvl w:ilvl="1" w:tplc="0C090003" w:tentative="1">
      <w:start w:val="1"/>
      <w:numFmt w:val="bullet"/>
      <w:lvlText w:val="o"/>
      <w:lvlJc w:val="left"/>
      <w:pPr>
        <w:tabs>
          <w:tab w:val="num" w:pos="-255"/>
        </w:tabs>
        <w:ind w:left="-255" w:hanging="360"/>
      </w:pPr>
      <w:rPr>
        <w:rFonts w:ascii="Courier New" w:hAnsi="Courier New" w:cs="Courier New" w:hint="default"/>
      </w:rPr>
    </w:lvl>
    <w:lvl w:ilvl="2" w:tplc="0C090005" w:tentative="1">
      <w:start w:val="1"/>
      <w:numFmt w:val="bullet"/>
      <w:lvlText w:val=""/>
      <w:lvlJc w:val="left"/>
      <w:pPr>
        <w:tabs>
          <w:tab w:val="num" w:pos="465"/>
        </w:tabs>
        <w:ind w:left="465" w:hanging="360"/>
      </w:pPr>
      <w:rPr>
        <w:rFonts w:ascii="Wingdings" w:hAnsi="Wingdings" w:hint="default"/>
      </w:rPr>
    </w:lvl>
    <w:lvl w:ilvl="3" w:tplc="0C090001" w:tentative="1">
      <w:start w:val="1"/>
      <w:numFmt w:val="bullet"/>
      <w:lvlText w:val=""/>
      <w:lvlJc w:val="left"/>
      <w:pPr>
        <w:tabs>
          <w:tab w:val="num" w:pos="1185"/>
        </w:tabs>
        <w:ind w:left="1185" w:hanging="360"/>
      </w:pPr>
      <w:rPr>
        <w:rFonts w:ascii="Symbol" w:hAnsi="Symbol" w:hint="default"/>
      </w:rPr>
    </w:lvl>
    <w:lvl w:ilvl="4" w:tplc="0C090003" w:tentative="1">
      <w:start w:val="1"/>
      <w:numFmt w:val="bullet"/>
      <w:lvlText w:val="o"/>
      <w:lvlJc w:val="left"/>
      <w:pPr>
        <w:tabs>
          <w:tab w:val="num" w:pos="1905"/>
        </w:tabs>
        <w:ind w:left="1905" w:hanging="360"/>
      </w:pPr>
      <w:rPr>
        <w:rFonts w:ascii="Courier New" w:hAnsi="Courier New" w:cs="Courier New" w:hint="default"/>
      </w:rPr>
    </w:lvl>
    <w:lvl w:ilvl="5" w:tplc="0C090005" w:tentative="1">
      <w:start w:val="1"/>
      <w:numFmt w:val="bullet"/>
      <w:lvlText w:val=""/>
      <w:lvlJc w:val="left"/>
      <w:pPr>
        <w:tabs>
          <w:tab w:val="num" w:pos="2625"/>
        </w:tabs>
        <w:ind w:left="2625" w:hanging="360"/>
      </w:pPr>
      <w:rPr>
        <w:rFonts w:ascii="Wingdings" w:hAnsi="Wingdings" w:hint="default"/>
      </w:rPr>
    </w:lvl>
    <w:lvl w:ilvl="6" w:tplc="0C090001" w:tentative="1">
      <w:start w:val="1"/>
      <w:numFmt w:val="bullet"/>
      <w:lvlText w:val=""/>
      <w:lvlJc w:val="left"/>
      <w:pPr>
        <w:tabs>
          <w:tab w:val="num" w:pos="3345"/>
        </w:tabs>
        <w:ind w:left="3345" w:hanging="360"/>
      </w:pPr>
      <w:rPr>
        <w:rFonts w:ascii="Symbol" w:hAnsi="Symbol" w:hint="default"/>
      </w:rPr>
    </w:lvl>
    <w:lvl w:ilvl="7" w:tplc="0C090003" w:tentative="1">
      <w:start w:val="1"/>
      <w:numFmt w:val="bullet"/>
      <w:lvlText w:val="o"/>
      <w:lvlJc w:val="left"/>
      <w:pPr>
        <w:tabs>
          <w:tab w:val="num" w:pos="4065"/>
        </w:tabs>
        <w:ind w:left="4065" w:hanging="360"/>
      </w:pPr>
      <w:rPr>
        <w:rFonts w:ascii="Courier New" w:hAnsi="Courier New" w:cs="Courier New" w:hint="default"/>
      </w:rPr>
    </w:lvl>
    <w:lvl w:ilvl="8" w:tplc="0C090005" w:tentative="1">
      <w:start w:val="1"/>
      <w:numFmt w:val="bullet"/>
      <w:lvlText w:val=""/>
      <w:lvlJc w:val="left"/>
      <w:pPr>
        <w:tabs>
          <w:tab w:val="num" w:pos="4785"/>
        </w:tabs>
        <w:ind w:left="4785" w:hanging="360"/>
      </w:pPr>
      <w:rPr>
        <w:rFonts w:ascii="Wingdings" w:hAnsi="Wingdings" w:hint="default"/>
      </w:rPr>
    </w:lvl>
  </w:abstractNum>
  <w:abstractNum w:abstractNumId="4" w15:restartNumberingAfterBreak="0">
    <w:nsid w:val="102B052D"/>
    <w:multiLevelType w:val="hybridMultilevel"/>
    <w:tmpl w:val="9044F8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8F3836"/>
    <w:multiLevelType w:val="multilevel"/>
    <w:tmpl w:val="5718CA4A"/>
    <w:lvl w:ilvl="0">
      <w:start w:val="1"/>
      <w:numFmt w:val="bullet"/>
      <w:lvlText w:val=""/>
      <w:lvlJc w:val="left"/>
      <w:pPr>
        <w:tabs>
          <w:tab w:val="num" w:pos="927"/>
        </w:tabs>
        <w:ind w:left="927" w:hanging="360"/>
      </w:pPr>
      <w:rPr>
        <w:rFonts w:ascii="Symbol" w:hAnsi="Symbol" w:hint="default"/>
        <w:strike w:val="0"/>
        <w:dstrike w:val="0"/>
        <w:outline w:val="0"/>
        <w:shadow w:val="0"/>
        <w:emboss w:val="0"/>
        <w:imprint w:val="0"/>
        <w:sz w:val="22"/>
        <w:szCs w:val="22"/>
        <w:vertAlign w:val="baseline"/>
      </w:rPr>
    </w:lvl>
    <w:lvl w:ilvl="1">
      <w:start w:val="1"/>
      <w:numFmt w:val="bullet"/>
      <w:lvlText w:val=""/>
      <w:lvlJc w:val="left"/>
      <w:pPr>
        <w:tabs>
          <w:tab w:val="num" w:pos="360"/>
        </w:tabs>
        <w:ind w:left="360" w:hanging="360"/>
      </w:pPr>
      <w:rPr>
        <w:rFonts w:ascii="Symbol" w:hAnsi="Symbol" w:hint="default"/>
        <w:strike w:val="0"/>
        <w:dstrike w:val="0"/>
        <w:outline w:val="0"/>
        <w:shadow w:val="0"/>
        <w:emboss w:val="0"/>
        <w:imprint w:val="0"/>
        <w:sz w:val="22"/>
        <w:szCs w:val="22"/>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B5A122A"/>
    <w:multiLevelType w:val="multilevel"/>
    <w:tmpl w:val="EC6A40BC"/>
    <w:lvl w:ilvl="0">
      <w:start w:val="1"/>
      <w:numFmt w:val="bullet"/>
      <w:lvlText w:val=""/>
      <w:lvlJc w:val="left"/>
      <w:pPr>
        <w:tabs>
          <w:tab w:val="num" w:pos="927"/>
        </w:tabs>
        <w:ind w:left="927" w:hanging="360"/>
      </w:pPr>
      <w:rPr>
        <w:rFonts w:ascii="Symbol" w:hAnsi="Symbol" w:hint="default"/>
        <w:strike w:val="0"/>
        <w:dstrike w:val="0"/>
        <w:outline w:val="0"/>
        <w:shadow w:val="0"/>
        <w:emboss w:val="0"/>
        <w:imprint w:val="0"/>
        <w:sz w:val="22"/>
        <w:szCs w:val="22"/>
        <w:vertAlign w:val="baseline"/>
      </w:rPr>
    </w:lvl>
    <w:lvl w:ilvl="1">
      <w:start w:val="1"/>
      <w:numFmt w:val="bullet"/>
      <w:lvlText w:val=""/>
      <w:lvlJc w:val="left"/>
      <w:pPr>
        <w:tabs>
          <w:tab w:val="num" w:pos="360"/>
        </w:tabs>
        <w:ind w:left="360" w:hanging="360"/>
      </w:pPr>
      <w:rPr>
        <w:rFonts w:ascii="Symbol" w:hAnsi="Symbol" w:hint="default"/>
        <w:strike w:val="0"/>
        <w:dstrike w:val="0"/>
        <w:outline w:val="0"/>
        <w:shadow w:val="0"/>
        <w:emboss w:val="0"/>
        <w:imprint w:val="0"/>
        <w:sz w:val="22"/>
        <w:szCs w:val="22"/>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770FB1"/>
    <w:multiLevelType w:val="hybridMultilevel"/>
    <w:tmpl w:val="1BB09DA8"/>
    <w:lvl w:ilvl="0" w:tplc="8B64F3CA">
      <w:start w:val="4"/>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6A1841"/>
    <w:multiLevelType w:val="hybridMultilevel"/>
    <w:tmpl w:val="67E651DA"/>
    <w:lvl w:ilvl="0" w:tplc="6640010C">
      <w:start w:val="1"/>
      <w:numFmt w:val="lowerLetter"/>
      <w:lvlRestart w:val="0"/>
      <w:pStyle w:val="PathwayZonea"/>
      <w:lvlText w:val="%1."/>
      <w:lvlJc w:val="left"/>
      <w:pPr>
        <w:tabs>
          <w:tab w:val="num" w:pos="1701"/>
        </w:tabs>
        <w:ind w:left="1701"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4DA61FBD"/>
    <w:multiLevelType w:val="hybridMultilevel"/>
    <w:tmpl w:val="6A164E34"/>
    <w:lvl w:ilvl="0" w:tplc="5F5832C0">
      <w:start w:val="3"/>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07F5F44"/>
    <w:multiLevelType w:val="multilevel"/>
    <w:tmpl w:val="C1FA2BA6"/>
    <w:lvl w:ilvl="0">
      <w:start w:val="1"/>
      <w:numFmt w:val="decimal"/>
      <w:pStyle w:val="NoHeading1"/>
      <w:lvlText w:val="%1"/>
      <w:lvlJc w:val="left"/>
      <w:pPr>
        <w:tabs>
          <w:tab w:val="num" w:pos="567"/>
        </w:tabs>
        <w:ind w:left="567" w:hanging="567"/>
      </w:pPr>
      <w:rPr>
        <w:rFonts w:ascii="Arial" w:hAnsi="Arial" w:hint="default"/>
      </w:rPr>
    </w:lvl>
    <w:lvl w:ilvl="1">
      <w:start w:val="1"/>
      <w:numFmt w:val="decimal"/>
      <w:pStyle w:val="NoHeading2"/>
      <w:lvlText w:val="%1.%2"/>
      <w:lvlJc w:val="left"/>
      <w:pPr>
        <w:tabs>
          <w:tab w:val="num" w:pos="567"/>
        </w:tabs>
        <w:ind w:left="567" w:hanging="567"/>
      </w:pPr>
      <w:rPr>
        <w:rFonts w:ascii="Arial" w:hAnsi="Arial" w:hint="default"/>
        <w:sz w:val="22"/>
      </w:rPr>
    </w:lvl>
    <w:lvl w:ilvl="2">
      <w:start w:val="1"/>
      <w:numFmt w:val="decimal"/>
      <w:pStyle w:val="NoHeading3"/>
      <w:lvlText w:val="%1.%2.%3"/>
      <w:lvlJc w:val="left"/>
      <w:pPr>
        <w:tabs>
          <w:tab w:val="num" w:pos="720"/>
        </w:tabs>
        <w:ind w:left="567" w:hanging="567"/>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oHeading4"/>
      <w:lvlText w:val="%1.%2.%3.%4"/>
      <w:lvlJc w:val="left"/>
      <w:pPr>
        <w:tabs>
          <w:tab w:val="num" w:pos="720"/>
        </w:tabs>
        <w:ind w:left="567" w:hanging="567"/>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0"/>
        </w:tabs>
        <w:ind w:left="0" w:firstLine="0"/>
      </w:pPr>
      <w:rPr>
        <w:rFonts w:ascii="Symbol" w:hAnsi="Symbol" w:hint="default"/>
      </w:rPr>
    </w:lvl>
    <w:lvl w:ilvl="5">
      <w:start w:val="1"/>
      <w:numFmt w:val="none"/>
      <w:lvlText w:val=""/>
      <w:lvlJc w:val="left"/>
      <w:pPr>
        <w:tabs>
          <w:tab w:val="num" w:pos="0"/>
        </w:tabs>
        <w:ind w:left="0" w:firstLine="0"/>
      </w:pPr>
      <w:rPr>
        <w:rFonts w:ascii="Wingdings" w:hAnsi="Wingdings" w:hint="default"/>
      </w:rPr>
    </w:lvl>
    <w:lvl w:ilvl="6">
      <w:start w:val="1"/>
      <w:numFmt w:val="none"/>
      <w:lvlText w:val=""/>
      <w:lvlJc w:val="left"/>
      <w:pPr>
        <w:tabs>
          <w:tab w:val="num" w:pos="0"/>
        </w:tabs>
        <w:ind w:left="0" w:firstLine="0"/>
      </w:pPr>
      <w:rPr>
        <w:rFonts w:ascii="Wingdings" w:hAnsi="Wingdings" w:hint="default"/>
      </w:rPr>
    </w:lvl>
    <w:lvl w:ilvl="7">
      <w:start w:val="1"/>
      <w:numFmt w:val="none"/>
      <w:lvlText w:val=""/>
      <w:lvlJc w:val="left"/>
      <w:pPr>
        <w:tabs>
          <w:tab w:val="num" w:pos="0"/>
        </w:tabs>
        <w:ind w:left="0" w:firstLine="0"/>
      </w:pPr>
      <w:rPr>
        <w:rFonts w:ascii="Symbol" w:hAnsi="Symbol" w:hint="default"/>
      </w:rPr>
    </w:lvl>
    <w:lvl w:ilvl="8">
      <w:start w:val="1"/>
      <w:numFmt w:val="none"/>
      <w:lvlText w:val=""/>
      <w:lvlJc w:val="left"/>
      <w:pPr>
        <w:tabs>
          <w:tab w:val="num" w:pos="0"/>
        </w:tabs>
        <w:ind w:left="0" w:firstLine="0"/>
      </w:pPr>
      <w:rPr>
        <w:rFonts w:ascii="Symbol" w:hAnsi="Symbol" w:hint="default"/>
      </w:rPr>
    </w:lvl>
  </w:abstractNum>
  <w:abstractNum w:abstractNumId="11" w15:restartNumberingAfterBreak="0">
    <w:nsid w:val="532B717D"/>
    <w:multiLevelType w:val="hybridMultilevel"/>
    <w:tmpl w:val="522819DA"/>
    <w:lvl w:ilvl="0" w:tplc="25A20CF0">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FD451A"/>
    <w:multiLevelType w:val="hybridMultilevel"/>
    <w:tmpl w:val="B8868F06"/>
    <w:lvl w:ilvl="0" w:tplc="6A8270D2">
      <w:start w:val="1"/>
      <w:numFmt w:val="decimal"/>
      <w:lvlRestart w:val="0"/>
      <w:pStyle w:val="PathwayCondNo1"/>
      <w:lvlText w:val="%1."/>
      <w:lvlJc w:val="left"/>
      <w:pPr>
        <w:tabs>
          <w:tab w:val="num" w:pos="567"/>
        </w:tabs>
        <w:ind w:left="567" w:hanging="567"/>
      </w:pPr>
      <w:rPr>
        <w:rFonts w:ascii="Arial" w:hAnsi="Arial" w:cs="Arial" w:hint="default"/>
        <w:b/>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B1343CD"/>
    <w:multiLevelType w:val="hybridMultilevel"/>
    <w:tmpl w:val="BFCEEEC2"/>
    <w:lvl w:ilvl="0" w:tplc="C024C29E">
      <w:start w:val="1"/>
      <w:numFmt w:val="decimal"/>
      <w:lvlRestart w:val="0"/>
      <w:pStyle w:val="PathwayCondNo"/>
      <w:lvlText w:val="%1."/>
      <w:lvlJc w:val="left"/>
      <w:pPr>
        <w:tabs>
          <w:tab w:val="num" w:pos="567"/>
        </w:tabs>
        <w:ind w:left="567" w:hanging="567"/>
      </w:pPr>
      <w:rPr>
        <w:rFonts w:ascii="Arial" w:hAnsi="Arial" w:cs="Arial" w:hint="default"/>
        <w:b/>
        <w:i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5FB61175"/>
    <w:multiLevelType w:val="hybridMultilevel"/>
    <w:tmpl w:val="B7967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866650"/>
    <w:multiLevelType w:val="hybridMultilevel"/>
    <w:tmpl w:val="8FE01F60"/>
    <w:lvl w:ilvl="0" w:tplc="4CA6CFA0">
      <w:start w:val="1"/>
      <w:numFmt w:val="bullet"/>
      <w:lvlText w:val=""/>
      <w:lvlJc w:val="left"/>
      <w:pPr>
        <w:tabs>
          <w:tab w:val="num" w:pos="360"/>
        </w:tabs>
        <w:ind w:left="360" w:hanging="360"/>
      </w:pPr>
      <w:rPr>
        <w:rFonts w:ascii="Symbol" w:hAnsi="Symbol" w:hint="default"/>
        <w:strike w:val="0"/>
        <w:dstrike w:val="0"/>
        <w:outline w:val="0"/>
        <w:shadow w:val="0"/>
        <w:emboss w:val="0"/>
        <w:imprint w:val="0"/>
        <w:sz w:val="22"/>
        <w:szCs w:val="22"/>
        <w:vertAlign w:val="baseline"/>
      </w:rPr>
    </w:lvl>
    <w:lvl w:ilvl="1" w:tplc="0C090003" w:tentative="1">
      <w:start w:val="1"/>
      <w:numFmt w:val="bullet"/>
      <w:lvlText w:val="o"/>
      <w:lvlJc w:val="left"/>
      <w:pPr>
        <w:tabs>
          <w:tab w:val="num" w:pos="-255"/>
        </w:tabs>
        <w:ind w:left="-255" w:hanging="360"/>
      </w:pPr>
      <w:rPr>
        <w:rFonts w:ascii="Courier New" w:hAnsi="Courier New" w:cs="Courier New" w:hint="default"/>
      </w:rPr>
    </w:lvl>
    <w:lvl w:ilvl="2" w:tplc="0C090005" w:tentative="1">
      <w:start w:val="1"/>
      <w:numFmt w:val="bullet"/>
      <w:lvlText w:val=""/>
      <w:lvlJc w:val="left"/>
      <w:pPr>
        <w:tabs>
          <w:tab w:val="num" w:pos="465"/>
        </w:tabs>
        <w:ind w:left="465" w:hanging="360"/>
      </w:pPr>
      <w:rPr>
        <w:rFonts w:ascii="Wingdings" w:hAnsi="Wingdings" w:hint="default"/>
      </w:rPr>
    </w:lvl>
    <w:lvl w:ilvl="3" w:tplc="0C090001" w:tentative="1">
      <w:start w:val="1"/>
      <w:numFmt w:val="bullet"/>
      <w:lvlText w:val=""/>
      <w:lvlJc w:val="left"/>
      <w:pPr>
        <w:tabs>
          <w:tab w:val="num" w:pos="1185"/>
        </w:tabs>
        <w:ind w:left="1185" w:hanging="360"/>
      </w:pPr>
      <w:rPr>
        <w:rFonts w:ascii="Symbol" w:hAnsi="Symbol" w:hint="default"/>
      </w:rPr>
    </w:lvl>
    <w:lvl w:ilvl="4" w:tplc="0C090003" w:tentative="1">
      <w:start w:val="1"/>
      <w:numFmt w:val="bullet"/>
      <w:lvlText w:val="o"/>
      <w:lvlJc w:val="left"/>
      <w:pPr>
        <w:tabs>
          <w:tab w:val="num" w:pos="1905"/>
        </w:tabs>
        <w:ind w:left="1905" w:hanging="360"/>
      </w:pPr>
      <w:rPr>
        <w:rFonts w:ascii="Courier New" w:hAnsi="Courier New" w:cs="Courier New" w:hint="default"/>
      </w:rPr>
    </w:lvl>
    <w:lvl w:ilvl="5" w:tplc="0C090005" w:tentative="1">
      <w:start w:val="1"/>
      <w:numFmt w:val="bullet"/>
      <w:lvlText w:val=""/>
      <w:lvlJc w:val="left"/>
      <w:pPr>
        <w:tabs>
          <w:tab w:val="num" w:pos="2625"/>
        </w:tabs>
        <w:ind w:left="2625" w:hanging="360"/>
      </w:pPr>
      <w:rPr>
        <w:rFonts w:ascii="Wingdings" w:hAnsi="Wingdings" w:hint="default"/>
      </w:rPr>
    </w:lvl>
    <w:lvl w:ilvl="6" w:tplc="0C090001" w:tentative="1">
      <w:start w:val="1"/>
      <w:numFmt w:val="bullet"/>
      <w:lvlText w:val=""/>
      <w:lvlJc w:val="left"/>
      <w:pPr>
        <w:tabs>
          <w:tab w:val="num" w:pos="3345"/>
        </w:tabs>
        <w:ind w:left="3345" w:hanging="360"/>
      </w:pPr>
      <w:rPr>
        <w:rFonts w:ascii="Symbol" w:hAnsi="Symbol" w:hint="default"/>
      </w:rPr>
    </w:lvl>
    <w:lvl w:ilvl="7" w:tplc="0C090003" w:tentative="1">
      <w:start w:val="1"/>
      <w:numFmt w:val="bullet"/>
      <w:lvlText w:val="o"/>
      <w:lvlJc w:val="left"/>
      <w:pPr>
        <w:tabs>
          <w:tab w:val="num" w:pos="4065"/>
        </w:tabs>
        <w:ind w:left="4065" w:hanging="360"/>
      </w:pPr>
      <w:rPr>
        <w:rFonts w:ascii="Courier New" w:hAnsi="Courier New" w:cs="Courier New" w:hint="default"/>
      </w:rPr>
    </w:lvl>
    <w:lvl w:ilvl="8" w:tplc="0C090005" w:tentative="1">
      <w:start w:val="1"/>
      <w:numFmt w:val="bullet"/>
      <w:lvlText w:val=""/>
      <w:lvlJc w:val="left"/>
      <w:pPr>
        <w:tabs>
          <w:tab w:val="num" w:pos="4785"/>
        </w:tabs>
        <w:ind w:left="4785" w:hanging="360"/>
      </w:pPr>
      <w:rPr>
        <w:rFonts w:ascii="Wingdings" w:hAnsi="Wingdings" w:hint="default"/>
      </w:rPr>
    </w:lvl>
  </w:abstractNum>
  <w:abstractNum w:abstractNumId="16" w15:restartNumberingAfterBreak="0">
    <w:nsid w:val="6B1D794F"/>
    <w:multiLevelType w:val="multilevel"/>
    <w:tmpl w:val="19C4F586"/>
    <w:lvl w:ilvl="0">
      <w:start w:val="1"/>
      <w:numFmt w:val="bullet"/>
      <w:lvlText w:val=""/>
      <w:lvlJc w:val="left"/>
      <w:pPr>
        <w:tabs>
          <w:tab w:val="num" w:pos="927"/>
        </w:tabs>
        <w:ind w:left="927" w:hanging="360"/>
      </w:pPr>
      <w:rPr>
        <w:rFonts w:ascii="Symbol" w:hAnsi="Symbol" w:hint="default"/>
        <w:strike w:val="0"/>
        <w:dstrike w:val="0"/>
        <w:outline w:val="0"/>
        <w:shadow w:val="0"/>
        <w:emboss w:val="0"/>
        <w:imprint w:val="0"/>
        <w:sz w:val="22"/>
        <w:szCs w:val="22"/>
        <w:vertAlign w:val="baseline"/>
      </w:rPr>
    </w:lvl>
    <w:lvl w:ilvl="1">
      <w:start w:val="1"/>
      <w:numFmt w:val="bullet"/>
      <w:lvlText w:val=""/>
      <w:lvlJc w:val="left"/>
      <w:pPr>
        <w:tabs>
          <w:tab w:val="num" w:pos="360"/>
        </w:tabs>
        <w:ind w:left="360" w:hanging="360"/>
      </w:pPr>
      <w:rPr>
        <w:rFonts w:ascii="Symbol" w:hAnsi="Symbol" w:hint="default"/>
        <w:strike w:val="0"/>
        <w:dstrike w:val="0"/>
        <w:outline w:val="0"/>
        <w:shadow w:val="0"/>
        <w:emboss w:val="0"/>
        <w:imprint w:val="0"/>
        <w:sz w:val="22"/>
        <w:szCs w:val="22"/>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3BA6A90"/>
    <w:multiLevelType w:val="hybridMultilevel"/>
    <w:tmpl w:val="221E28C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534EFB"/>
    <w:multiLevelType w:val="hybridMultilevel"/>
    <w:tmpl w:val="155CEE26"/>
    <w:lvl w:ilvl="0" w:tplc="25A20CF0">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704B85"/>
    <w:multiLevelType w:val="hybridMultilevel"/>
    <w:tmpl w:val="FA0438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3"/>
  </w:num>
  <w:num w:numId="3">
    <w:abstractNumId w:val="12"/>
  </w:num>
  <w:num w:numId="4">
    <w:abstractNumId w:val="8"/>
  </w:num>
  <w:num w:numId="5">
    <w:abstractNumId w:val="10"/>
  </w:num>
  <w:num w:numId="6">
    <w:abstractNumId w:val="18"/>
  </w:num>
  <w:num w:numId="7">
    <w:abstractNumId w:val="11"/>
  </w:num>
  <w:num w:numId="8">
    <w:abstractNumId w:val="2"/>
  </w:num>
  <w:num w:numId="9">
    <w:abstractNumId w:val="6"/>
  </w:num>
  <w:num w:numId="10">
    <w:abstractNumId w:val="16"/>
  </w:num>
  <w:num w:numId="11">
    <w:abstractNumId w:val="5"/>
  </w:num>
  <w:num w:numId="12">
    <w:abstractNumId w:val="0"/>
  </w:num>
  <w:num w:numId="13">
    <w:abstractNumId w:val="7"/>
  </w:num>
  <w:num w:numId="14">
    <w:abstractNumId w:val="3"/>
  </w:num>
  <w:num w:numId="15">
    <w:abstractNumId w:val="15"/>
  </w:num>
  <w:num w:numId="16">
    <w:abstractNumId w:val="14"/>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9"/>
  </w:num>
  <w:num w:numId="34">
    <w:abstractNumId w:val="4"/>
  </w:num>
  <w:num w:numId="35">
    <w:abstractNumId w:val="9"/>
  </w:num>
  <w:num w:numId="36">
    <w:abstractNumId w:val="17"/>
  </w:num>
  <w:num w:numId="37">
    <w:abstractNumId w:val="10"/>
  </w:num>
  <w:num w:numId="38">
    <w:abstractNumId w:val="10"/>
  </w:num>
  <w:num w:numId="39">
    <w:abstractNumId w:val="10"/>
  </w:num>
  <w:num w:numId="4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gutterAtTop/>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dience" w:val="Departmental"/>
    <w:docVar w:name="AudienceDetails" w:val="Family Day Care Staff Educators and Stake Holders"/>
    <w:docVar w:name="AuthoriseCancelled" w:val="False"/>
    <w:docVar w:name="CDCheck" w:val="Procedure"/>
    <w:docVar w:name="CDSubject" w:val="Family Day Care Responding to Risk of Harm Concerns"/>
    <w:docVar w:name="CDTitleFull" w:val="Family Day Care Responding to Risk of Harm Concerns - Procedure - Version 10"/>
    <w:docVar w:name="CDUpdating" w:val="In Process"/>
    <w:docVar w:name="DateAuthorised" w:val="22/02/2021"/>
    <w:docVar w:name="DateField" w:val="22/02/2021"/>
    <w:docVar w:name="DateSelected" w:val=" "/>
    <w:docVar w:name="Department" w:val="Community Planning"/>
    <w:docVar w:name="DOCCancelled" w:val="False"/>
    <w:docVar w:name="DOCForm" w:val="0"/>
    <w:docVar w:name="DocSaved" w:val="True"/>
    <w:docVar w:name="DocTypeName" w:val="Procedure"/>
    <w:docVar w:name="Drive" w:val="N"/>
    <w:docVar w:name="Ext" w:val="CDT"/>
    <w:docVar w:name="FileNo" w:val="F2004/12276"/>
    <w:docVar w:name="FPrint" w:val="True"/>
    <w:docVar w:name="frmControlDocument" w:val="True"/>
    <w:docVar w:name="Help" w:val="Definitions"/>
    <w:docVar w:name="HelpAudence" w:val="False"/>
    <w:docVar w:name="HelpCDType" w:val="True"/>
    <w:docVar w:name="HelpDepartment" w:val="False"/>
    <w:docVar w:name="HelpText" w:val=" "/>
    <w:docVar w:name="HelpWHS" w:val="False"/>
    <w:docVar w:name="icker1" w:val="22/02/2021 3:16:31 PM"/>
    <w:docVar w:name="IMSAuthorised" w:val="Yes"/>
    <w:docVar w:name="Inits" w:val="CDX-dbmulligan-"/>
    <w:docVar w:name="IsDocCreated" w:val="True"/>
    <w:docVar w:name="LetCode" w:val="CD"/>
    <w:docVar w:name="Notes1" w:val="OK to Authorise this document._x000d_"/>
    <w:docVar w:name="OfficersName" w:val="Kim Hartmann"/>
    <w:docVar w:name="OfficersTitle" w:val="Service Manager Family Day Care"/>
    <w:docVar w:name="OHSDocTest" w:val="WHS Document"/>
    <w:docVar w:name="One" w:val="False"/>
    <w:docVar w:name="PageDifferent" w:val="No"/>
    <w:docVar w:name="PreviousTRIMNo" w:val=" "/>
    <w:docVar w:name="Re1" w:val="Family Day Care Responding to Risk of Harm Concerns - Procedure - Version 10"/>
    <w:docVar w:name="ReadOnly" w:val="False"/>
    <w:docVar w:name="RelatedRecord" w:val=" "/>
    <w:docVar w:name="SaveCancelled" w:val="False"/>
    <w:docVar w:name="SignatureNOTRequired" w:val="0"/>
    <w:docVar w:name="SignatureUpdated" w:val="Done"/>
    <w:docVar w:name="StopUpdate" w:val="False"/>
    <w:docVar w:name="Task" w:val="Ready to Save current document into TRIM."/>
    <w:docVar w:name="tBox1" w:val=" "/>
    <w:docVar w:name="TemplateTestNo" w:val="12"/>
    <w:docVar w:name="Test" w:val="Procedure"/>
    <w:docVar w:name="TextInsertedTest" w:val="0"/>
    <w:docVar w:name="TitleDocType" w:val="Procedure"/>
    <w:docVar w:name="TitleVersionNo" w:val="10"/>
    <w:docVar w:name="TRIMedDoc" w:val="TRIMedyes"/>
    <w:docVar w:name="TRIMError" w:val="RecordAccessUpdate"/>
    <w:docVar w:name="TRIMMe" w:val="0"/>
    <w:docVar w:name="TRImRefNo" w:val=" "/>
    <w:docVar w:name="Type" w:val="Procedure"/>
    <w:docVar w:name="UpdateDocProcess" w:val="No"/>
    <w:docVar w:name="UserMessage" w:val="Field Tests OK_x000d_This document is in an old template.  Use option on Toolbar 'CD Tools' 'CD Document - Fix/Add Standard Pages'_x000d_"/>
    <w:docVar w:name="UserMessageWindow" w:val="Click 'Save Document to TRIM' button....._x000d_"/>
    <w:docVar w:name="UserTitleNameDetails" w:val="Andrew Bryant - Manager Community Partnerships"/>
    <w:docVar w:name="Version" w:val="10"/>
    <w:docVar w:name="VersionNoAuthorise" w:val="10"/>
    <w:docVar w:name="WhoAuthorised" w:val="Manager Community Partnerships - Andrew Bryant"/>
    <w:docVar w:name="WHSDocNo" w:val="False"/>
    <w:docVar w:name="WHSDocument" w:val="True"/>
    <w:docVar w:name="WHSDocYes" w:val="True"/>
  </w:docVars>
  <w:rsids>
    <w:rsidRoot w:val="00726371"/>
    <w:rsid w:val="00007571"/>
    <w:rsid w:val="000137DC"/>
    <w:rsid w:val="00013824"/>
    <w:rsid w:val="000232BA"/>
    <w:rsid w:val="000248FC"/>
    <w:rsid w:val="00027AE5"/>
    <w:rsid w:val="00035239"/>
    <w:rsid w:val="000460FA"/>
    <w:rsid w:val="00047646"/>
    <w:rsid w:val="0005075A"/>
    <w:rsid w:val="00050C17"/>
    <w:rsid w:val="000550AD"/>
    <w:rsid w:val="00056A6B"/>
    <w:rsid w:val="00066C4D"/>
    <w:rsid w:val="00073D65"/>
    <w:rsid w:val="00082B54"/>
    <w:rsid w:val="000837D5"/>
    <w:rsid w:val="0008562D"/>
    <w:rsid w:val="00086740"/>
    <w:rsid w:val="000911F5"/>
    <w:rsid w:val="00093B63"/>
    <w:rsid w:val="00093C5B"/>
    <w:rsid w:val="00095A89"/>
    <w:rsid w:val="000A5B09"/>
    <w:rsid w:val="000A6738"/>
    <w:rsid w:val="000A67B6"/>
    <w:rsid w:val="000D43D4"/>
    <w:rsid w:val="000D6FC0"/>
    <w:rsid w:val="000F1AC1"/>
    <w:rsid w:val="000F58E5"/>
    <w:rsid w:val="000F5A3E"/>
    <w:rsid w:val="000F5E52"/>
    <w:rsid w:val="000F668E"/>
    <w:rsid w:val="000F752A"/>
    <w:rsid w:val="00116EAA"/>
    <w:rsid w:val="0011724A"/>
    <w:rsid w:val="00125BFC"/>
    <w:rsid w:val="0013041E"/>
    <w:rsid w:val="00130481"/>
    <w:rsid w:val="00132375"/>
    <w:rsid w:val="00132FE6"/>
    <w:rsid w:val="001428D6"/>
    <w:rsid w:val="00144065"/>
    <w:rsid w:val="00146A02"/>
    <w:rsid w:val="00151743"/>
    <w:rsid w:val="001522AB"/>
    <w:rsid w:val="001531E6"/>
    <w:rsid w:val="001542CF"/>
    <w:rsid w:val="001647E8"/>
    <w:rsid w:val="00165313"/>
    <w:rsid w:val="00167A8D"/>
    <w:rsid w:val="00170EAF"/>
    <w:rsid w:val="001755FF"/>
    <w:rsid w:val="00183535"/>
    <w:rsid w:val="0018402F"/>
    <w:rsid w:val="00193202"/>
    <w:rsid w:val="00196951"/>
    <w:rsid w:val="001A149E"/>
    <w:rsid w:val="001A33F8"/>
    <w:rsid w:val="001B0C5E"/>
    <w:rsid w:val="001B2169"/>
    <w:rsid w:val="001B6144"/>
    <w:rsid w:val="001B63F1"/>
    <w:rsid w:val="001C7E88"/>
    <w:rsid w:val="001D1339"/>
    <w:rsid w:val="001D3D3F"/>
    <w:rsid w:val="001D4F44"/>
    <w:rsid w:val="001E08DE"/>
    <w:rsid w:val="001E303C"/>
    <w:rsid w:val="001F3B13"/>
    <w:rsid w:val="001F4B9A"/>
    <w:rsid w:val="001F4DD8"/>
    <w:rsid w:val="001F680C"/>
    <w:rsid w:val="0020516B"/>
    <w:rsid w:val="002051E0"/>
    <w:rsid w:val="00205571"/>
    <w:rsid w:val="0020759C"/>
    <w:rsid w:val="002216F0"/>
    <w:rsid w:val="00225596"/>
    <w:rsid w:val="00230456"/>
    <w:rsid w:val="00235D14"/>
    <w:rsid w:val="00244A4A"/>
    <w:rsid w:val="0025073A"/>
    <w:rsid w:val="00251739"/>
    <w:rsid w:val="00251EF8"/>
    <w:rsid w:val="002534E5"/>
    <w:rsid w:val="00255FCE"/>
    <w:rsid w:val="00260B7B"/>
    <w:rsid w:val="0026678D"/>
    <w:rsid w:val="00266B4A"/>
    <w:rsid w:val="00272780"/>
    <w:rsid w:val="00274870"/>
    <w:rsid w:val="00292400"/>
    <w:rsid w:val="002949D4"/>
    <w:rsid w:val="002965CA"/>
    <w:rsid w:val="00296AAE"/>
    <w:rsid w:val="002A5239"/>
    <w:rsid w:val="002B0C4B"/>
    <w:rsid w:val="002B2C6A"/>
    <w:rsid w:val="002B5A3F"/>
    <w:rsid w:val="002B77B2"/>
    <w:rsid w:val="002C1B67"/>
    <w:rsid w:val="002C2D6C"/>
    <w:rsid w:val="002D010A"/>
    <w:rsid w:val="002D6E90"/>
    <w:rsid w:val="002E293B"/>
    <w:rsid w:val="002F1288"/>
    <w:rsid w:val="002F1D9E"/>
    <w:rsid w:val="002F3313"/>
    <w:rsid w:val="002F73A1"/>
    <w:rsid w:val="00307361"/>
    <w:rsid w:val="003122FF"/>
    <w:rsid w:val="00313551"/>
    <w:rsid w:val="00314F31"/>
    <w:rsid w:val="003171C8"/>
    <w:rsid w:val="0032113E"/>
    <w:rsid w:val="00322579"/>
    <w:rsid w:val="003431BF"/>
    <w:rsid w:val="00344B99"/>
    <w:rsid w:val="0034546D"/>
    <w:rsid w:val="00346D36"/>
    <w:rsid w:val="00347689"/>
    <w:rsid w:val="00347B2A"/>
    <w:rsid w:val="003511A7"/>
    <w:rsid w:val="00351933"/>
    <w:rsid w:val="00361105"/>
    <w:rsid w:val="00362079"/>
    <w:rsid w:val="003621E5"/>
    <w:rsid w:val="003649FD"/>
    <w:rsid w:val="0036583E"/>
    <w:rsid w:val="00366573"/>
    <w:rsid w:val="00367232"/>
    <w:rsid w:val="00367A70"/>
    <w:rsid w:val="00367E0F"/>
    <w:rsid w:val="003751BA"/>
    <w:rsid w:val="00382BF2"/>
    <w:rsid w:val="0039263F"/>
    <w:rsid w:val="003A00C4"/>
    <w:rsid w:val="003A2A97"/>
    <w:rsid w:val="003A4B85"/>
    <w:rsid w:val="003A59EA"/>
    <w:rsid w:val="003B2FBD"/>
    <w:rsid w:val="003B5E5D"/>
    <w:rsid w:val="003B6C11"/>
    <w:rsid w:val="003C0ADE"/>
    <w:rsid w:val="003C58BD"/>
    <w:rsid w:val="003C7F06"/>
    <w:rsid w:val="003D1771"/>
    <w:rsid w:val="003D493E"/>
    <w:rsid w:val="003D4BA1"/>
    <w:rsid w:val="003D5431"/>
    <w:rsid w:val="003F63D8"/>
    <w:rsid w:val="00403B49"/>
    <w:rsid w:val="00403C5A"/>
    <w:rsid w:val="00404C6A"/>
    <w:rsid w:val="00415394"/>
    <w:rsid w:val="004240B7"/>
    <w:rsid w:val="00427D8E"/>
    <w:rsid w:val="0044048D"/>
    <w:rsid w:val="00442DE4"/>
    <w:rsid w:val="00450863"/>
    <w:rsid w:val="00451F32"/>
    <w:rsid w:val="00452296"/>
    <w:rsid w:val="004552AC"/>
    <w:rsid w:val="0045766E"/>
    <w:rsid w:val="00460998"/>
    <w:rsid w:val="004641C6"/>
    <w:rsid w:val="00470195"/>
    <w:rsid w:val="00471679"/>
    <w:rsid w:val="00475A76"/>
    <w:rsid w:val="00481465"/>
    <w:rsid w:val="00483B5D"/>
    <w:rsid w:val="00493241"/>
    <w:rsid w:val="004955A3"/>
    <w:rsid w:val="004B169B"/>
    <w:rsid w:val="004B2A80"/>
    <w:rsid w:val="004B6E13"/>
    <w:rsid w:val="004C7F64"/>
    <w:rsid w:val="004D1454"/>
    <w:rsid w:val="004E2D08"/>
    <w:rsid w:val="004E324F"/>
    <w:rsid w:val="004E335B"/>
    <w:rsid w:val="004E41E1"/>
    <w:rsid w:val="004F494F"/>
    <w:rsid w:val="0050751F"/>
    <w:rsid w:val="00507544"/>
    <w:rsid w:val="005202B6"/>
    <w:rsid w:val="00540624"/>
    <w:rsid w:val="00552405"/>
    <w:rsid w:val="00556995"/>
    <w:rsid w:val="005601B4"/>
    <w:rsid w:val="005631FB"/>
    <w:rsid w:val="00565A1A"/>
    <w:rsid w:val="0056707F"/>
    <w:rsid w:val="00574D8B"/>
    <w:rsid w:val="00576AEC"/>
    <w:rsid w:val="005801A7"/>
    <w:rsid w:val="00580A88"/>
    <w:rsid w:val="00582F67"/>
    <w:rsid w:val="00591320"/>
    <w:rsid w:val="00594B13"/>
    <w:rsid w:val="00595733"/>
    <w:rsid w:val="005A1D25"/>
    <w:rsid w:val="005A515B"/>
    <w:rsid w:val="005A5D0D"/>
    <w:rsid w:val="005B023B"/>
    <w:rsid w:val="005B1553"/>
    <w:rsid w:val="005C088C"/>
    <w:rsid w:val="005C2136"/>
    <w:rsid w:val="005C38C8"/>
    <w:rsid w:val="005D214D"/>
    <w:rsid w:val="005D4403"/>
    <w:rsid w:val="005E5D3A"/>
    <w:rsid w:val="005E5D4C"/>
    <w:rsid w:val="005F0CB1"/>
    <w:rsid w:val="006010CF"/>
    <w:rsid w:val="006031A8"/>
    <w:rsid w:val="006075D7"/>
    <w:rsid w:val="006134E6"/>
    <w:rsid w:val="00614207"/>
    <w:rsid w:val="0061451D"/>
    <w:rsid w:val="00614870"/>
    <w:rsid w:val="00622A98"/>
    <w:rsid w:val="00623FE8"/>
    <w:rsid w:val="006271D3"/>
    <w:rsid w:val="00627AED"/>
    <w:rsid w:val="00627E57"/>
    <w:rsid w:val="00640DED"/>
    <w:rsid w:val="006473F1"/>
    <w:rsid w:val="006520E0"/>
    <w:rsid w:val="0065272F"/>
    <w:rsid w:val="006554E2"/>
    <w:rsid w:val="0066298E"/>
    <w:rsid w:val="00664FC7"/>
    <w:rsid w:val="006674B8"/>
    <w:rsid w:val="00677961"/>
    <w:rsid w:val="006937BF"/>
    <w:rsid w:val="00693F79"/>
    <w:rsid w:val="006966A4"/>
    <w:rsid w:val="006A55F1"/>
    <w:rsid w:val="006A5A9A"/>
    <w:rsid w:val="006B2540"/>
    <w:rsid w:val="006B2631"/>
    <w:rsid w:val="006B6139"/>
    <w:rsid w:val="006D2189"/>
    <w:rsid w:val="006D28DF"/>
    <w:rsid w:val="006D2B95"/>
    <w:rsid w:val="006D5FDE"/>
    <w:rsid w:val="006E2254"/>
    <w:rsid w:val="006E6538"/>
    <w:rsid w:val="006E778E"/>
    <w:rsid w:val="006F4278"/>
    <w:rsid w:val="00704A3B"/>
    <w:rsid w:val="007057ED"/>
    <w:rsid w:val="00711135"/>
    <w:rsid w:val="00711808"/>
    <w:rsid w:val="00716E17"/>
    <w:rsid w:val="00726371"/>
    <w:rsid w:val="00734233"/>
    <w:rsid w:val="007427B8"/>
    <w:rsid w:val="00755A36"/>
    <w:rsid w:val="007603E9"/>
    <w:rsid w:val="0076212A"/>
    <w:rsid w:val="0076687E"/>
    <w:rsid w:val="007706C4"/>
    <w:rsid w:val="00772B16"/>
    <w:rsid w:val="00787D82"/>
    <w:rsid w:val="0079128C"/>
    <w:rsid w:val="007925D1"/>
    <w:rsid w:val="007A04B4"/>
    <w:rsid w:val="007A3D94"/>
    <w:rsid w:val="007B212F"/>
    <w:rsid w:val="007B43DD"/>
    <w:rsid w:val="007B7211"/>
    <w:rsid w:val="007C3FF5"/>
    <w:rsid w:val="007C4353"/>
    <w:rsid w:val="007C4B67"/>
    <w:rsid w:val="007C5A61"/>
    <w:rsid w:val="007D365E"/>
    <w:rsid w:val="007D5D5F"/>
    <w:rsid w:val="007D66F0"/>
    <w:rsid w:val="007E0DF3"/>
    <w:rsid w:val="007E2ADA"/>
    <w:rsid w:val="007E4CB4"/>
    <w:rsid w:val="007E53BE"/>
    <w:rsid w:val="007E7D9C"/>
    <w:rsid w:val="007F59DF"/>
    <w:rsid w:val="007F65E0"/>
    <w:rsid w:val="007F6E11"/>
    <w:rsid w:val="008036A6"/>
    <w:rsid w:val="008038DC"/>
    <w:rsid w:val="00810B13"/>
    <w:rsid w:val="00811673"/>
    <w:rsid w:val="00823690"/>
    <w:rsid w:val="0082393D"/>
    <w:rsid w:val="0082779A"/>
    <w:rsid w:val="008300ED"/>
    <w:rsid w:val="00830741"/>
    <w:rsid w:val="00832A3C"/>
    <w:rsid w:val="008332EE"/>
    <w:rsid w:val="00835894"/>
    <w:rsid w:val="008433EC"/>
    <w:rsid w:val="008530A0"/>
    <w:rsid w:val="0085599E"/>
    <w:rsid w:val="00862518"/>
    <w:rsid w:val="00867DAB"/>
    <w:rsid w:val="008731D3"/>
    <w:rsid w:val="008741BF"/>
    <w:rsid w:val="00875BD5"/>
    <w:rsid w:val="00880DF8"/>
    <w:rsid w:val="00885F9C"/>
    <w:rsid w:val="0089367D"/>
    <w:rsid w:val="008B1043"/>
    <w:rsid w:val="008C35FB"/>
    <w:rsid w:val="008C5292"/>
    <w:rsid w:val="008D2DED"/>
    <w:rsid w:val="008D5342"/>
    <w:rsid w:val="008E0824"/>
    <w:rsid w:val="008E5B8A"/>
    <w:rsid w:val="008F5A8A"/>
    <w:rsid w:val="008F5F2C"/>
    <w:rsid w:val="008F7C94"/>
    <w:rsid w:val="00900E18"/>
    <w:rsid w:val="00911E8B"/>
    <w:rsid w:val="00915A06"/>
    <w:rsid w:val="0091757D"/>
    <w:rsid w:val="009205B6"/>
    <w:rsid w:val="00922128"/>
    <w:rsid w:val="009230DE"/>
    <w:rsid w:val="00923F72"/>
    <w:rsid w:val="00926CCD"/>
    <w:rsid w:val="00926DAB"/>
    <w:rsid w:val="00932FB1"/>
    <w:rsid w:val="00935DF0"/>
    <w:rsid w:val="009419F0"/>
    <w:rsid w:val="00942323"/>
    <w:rsid w:val="00943EA8"/>
    <w:rsid w:val="00944EF5"/>
    <w:rsid w:val="00945F27"/>
    <w:rsid w:val="009477D1"/>
    <w:rsid w:val="009540CC"/>
    <w:rsid w:val="00955446"/>
    <w:rsid w:val="00961977"/>
    <w:rsid w:val="0096355A"/>
    <w:rsid w:val="00964008"/>
    <w:rsid w:val="009715C2"/>
    <w:rsid w:val="009733D3"/>
    <w:rsid w:val="009831E1"/>
    <w:rsid w:val="00983BAE"/>
    <w:rsid w:val="00985AB9"/>
    <w:rsid w:val="00985BFB"/>
    <w:rsid w:val="00991730"/>
    <w:rsid w:val="00994A09"/>
    <w:rsid w:val="009A241D"/>
    <w:rsid w:val="009A3441"/>
    <w:rsid w:val="009A3B1B"/>
    <w:rsid w:val="009A4490"/>
    <w:rsid w:val="009A76F6"/>
    <w:rsid w:val="009B4070"/>
    <w:rsid w:val="009D32AD"/>
    <w:rsid w:val="009E7435"/>
    <w:rsid w:val="009E7948"/>
    <w:rsid w:val="009F0CB5"/>
    <w:rsid w:val="009F178F"/>
    <w:rsid w:val="009F23AC"/>
    <w:rsid w:val="009F24E6"/>
    <w:rsid w:val="00A01595"/>
    <w:rsid w:val="00A145FA"/>
    <w:rsid w:val="00A22888"/>
    <w:rsid w:val="00A22B84"/>
    <w:rsid w:val="00A27B2A"/>
    <w:rsid w:val="00A32778"/>
    <w:rsid w:val="00A336B2"/>
    <w:rsid w:val="00A33C34"/>
    <w:rsid w:val="00A43E66"/>
    <w:rsid w:val="00A4623E"/>
    <w:rsid w:val="00A47E53"/>
    <w:rsid w:val="00A50D3A"/>
    <w:rsid w:val="00A52A8C"/>
    <w:rsid w:val="00A6058F"/>
    <w:rsid w:val="00A63635"/>
    <w:rsid w:val="00A639C9"/>
    <w:rsid w:val="00A66301"/>
    <w:rsid w:val="00A72E25"/>
    <w:rsid w:val="00A735DA"/>
    <w:rsid w:val="00A74FDA"/>
    <w:rsid w:val="00A76B49"/>
    <w:rsid w:val="00A82DDF"/>
    <w:rsid w:val="00A8303C"/>
    <w:rsid w:val="00A83311"/>
    <w:rsid w:val="00A83FAD"/>
    <w:rsid w:val="00A87673"/>
    <w:rsid w:val="00A9379B"/>
    <w:rsid w:val="00AA3A6D"/>
    <w:rsid w:val="00AA680A"/>
    <w:rsid w:val="00AB0A47"/>
    <w:rsid w:val="00AB0BD5"/>
    <w:rsid w:val="00AC0667"/>
    <w:rsid w:val="00AC20AD"/>
    <w:rsid w:val="00AC283B"/>
    <w:rsid w:val="00AC3D70"/>
    <w:rsid w:val="00AC5DBA"/>
    <w:rsid w:val="00AD2D5C"/>
    <w:rsid w:val="00AD3B8F"/>
    <w:rsid w:val="00AE070D"/>
    <w:rsid w:val="00AE25A1"/>
    <w:rsid w:val="00AE65FA"/>
    <w:rsid w:val="00B009A0"/>
    <w:rsid w:val="00B0124F"/>
    <w:rsid w:val="00B015C2"/>
    <w:rsid w:val="00B01CCA"/>
    <w:rsid w:val="00B035FB"/>
    <w:rsid w:val="00B048FF"/>
    <w:rsid w:val="00B04D57"/>
    <w:rsid w:val="00B05367"/>
    <w:rsid w:val="00B0690F"/>
    <w:rsid w:val="00B133B4"/>
    <w:rsid w:val="00B418E9"/>
    <w:rsid w:val="00B42823"/>
    <w:rsid w:val="00B42B45"/>
    <w:rsid w:val="00B43082"/>
    <w:rsid w:val="00B46C3B"/>
    <w:rsid w:val="00B56BBF"/>
    <w:rsid w:val="00B61A07"/>
    <w:rsid w:val="00B62361"/>
    <w:rsid w:val="00B62822"/>
    <w:rsid w:val="00B62B57"/>
    <w:rsid w:val="00B65119"/>
    <w:rsid w:val="00B7024E"/>
    <w:rsid w:val="00B7494C"/>
    <w:rsid w:val="00B83697"/>
    <w:rsid w:val="00B94020"/>
    <w:rsid w:val="00B949BF"/>
    <w:rsid w:val="00B9627A"/>
    <w:rsid w:val="00BA3796"/>
    <w:rsid w:val="00BA501E"/>
    <w:rsid w:val="00BB31A2"/>
    <w:rsid w:val="00BB3A55"/>
    <w:rsid w:val="00BB5734"/>
    <w:rsid w:val="00BC1752"/>
    <w:rsid w:val="00BD1A69"/>
    <w:rsid w:val="00BD25BE"/>
    <w:rsid w:val="00BD4608"/>
    <w:rsid w:val="00BD5404"/>
    <w:rsid w:val="00BD7135"/>
    <w:rsid w:val="00BE03DC"/>
    <w:rsid w:val="00BE14A2"/>
    <w:rsid w:val="00BE200D"/>
    <w:rsid w:val="00BE5833"/>
    <w:rsid w:val="00BF0856"/>
    <w:rsid w:val="00BF5404"/>
    <w:rsid w:val="00C014DD"/>
    <w:rsid w:val="00C01CBA"/>
    <w:rsid w:val="00C04007"/>
    <w:rsid w:val="00C106DF"/>
    <w:rsid w:val="00C2010F"/>
    <w:rsid w:val="00C2399D"/>
    <w:rsid w:val="00C24470"/>
    <w:rsid w:val="00C30176"/>
    <w:rsid w:val="00C302F8"/>
    <w:rsid w:val="00C325FB"/>
    <w:rsid w:val="00C474FA"/>
    <w:rsid w:val="00C52464"/>
    <w:rsid w:val="00C60624"/>
    <w:rsid w:val="00C6147F"/>
    <w:rsid w:val="00C6566F"/>
    <w:rsid w:val="00C67BBC"/>
    <w:rsid w:val="00C70068"/>
    <w:rsid w:val="00C73220"/>
    <w:rsid w:val="00C77CBA"/>
    <w:rsid w:val="00C84861"/>
    <w:rsid w:val="00CA0665"/>
    <w:rsid w:val="00CA17A8"/>
    <w:rsid w:val="00CA27CE"/>
    <w:rsid w:val="00CA3BE7"/>
    <w:rsid w:val="00CA5F4D"/>
    <w:rsid w:val="00CA7D04"/>
    <w:rsid w:val="00CB05B2"/>
    <w:rsid w:val="00CB0775"/>
    <w:rsid w:val="00CB366F"/>
    <w:rsid w:val="00CC0653"/>
    <w:rsid w:val="00CC71E1"/>
    <w:rsid w:val="00CD167D"/>
    <w:rsid w:val="00CD2AAE"/>
    <w:rsid w:val="00CD47C5"/>
    <w:rsid w:val="00CE1563"/>
    <w:rsid w:val="00CE4A40"/>
    <w:rsid w:val="00CF1A7A"/>
    <w:rsid w:val="00CF2A8A"/>
    <w:rsid w:val="00CF2AAC"/>
    <w:rsid w:val="00CF4A35"/>
    <w:rsid w:val="00CF4F70"/>
    <w:rsid w:val="00CF5BD5"/>
    <w:rsid w:val="00D003AC"/>
    <w:rsid w:val="00D00FC6"/>
    <w:rsid w:val="00D01D03"/>
    <w:rsid w:val="00D07D1E"/>
    <w:rsid w:val="00D21F41"/>
    <w:rsid w:val="00D30A3A"/>
    <w:rsid w:val="00D30FF0"/>
    <w:rsid w:val="00D3156F"/>
    <w:rsid w:val="00D35998"/>
    <w:rsid w:val="00D417BA"/>
    <w:rsid w:val="00D456BD"/>
    <w:rsid w:val="00D4652F"/>
    <w:rsid w:val="00D46DD9"/>
    <w:rsid w:val="00D4748B"/>
    <w:rsid w:val="00D51E1C"/>
    <w:rsid w:val="00D51E5A"/>
    <w:rsid w:val="00D55829"/>
    <w:rsid w:val="00D64711"/>
    <w:rsid w:val="00D77F59"/>
    <w:rsid w:val="00D805EC"/>
    <w:rsid w:val="00D91BEE"/>
    <w:rsid w:val="00D92ACC"/>
    <w:rsid w:val="00D9441A"/>
    <w:rsid w:val="00D94DCA"/>
    <w:rsid w:val="00DA00A4"/>
    <w:rsid w:val="00DA0D83"/>
    <w:rsid w:val="00DA29DF"/>
    <w:rsid w:val="00DA5A60"/>
    <w:rsid w:val="00DA7279"/>
    <w:rsid w:val="00DB3363"/>
    <w:rsid w:val="00DB581C"/>
    <w:rsid w:val="00DB6060"/>
    <w:rsid w:val="00DB64CF"/>
    <w:rsid w:val="00DC0696"/>
    <w:rsid w:val="00DD0632"/>
    <w:rsid w:val="00DE23C6"/>
    <w:rsid w:val="00DE2E66"/>
    <w:rsid w:val="00DE3C7B"/>
    <w:rsid w:val="00DE48F2"/>
    <w:rsid w:val="00DE79D1"/>
    <w:rsid w:val="00DF1670"/>
    <w:rsid w:val="00DF2B7E"/>
    <w:rsid w:val="00DF64FC"/>
    <w:rsid w:val="00DF664A"/>
    <w:rsid w:val="00E008E9"/>
    <w:rsid w:val="00E025D7"/>
    <w:rsid w:val="00E05DAF"/>
    <w:rsid w:val="00E15E98"/>
    <w:rsid w:val="00E238EB"/>
    <w:rsid w:val="00E30BE5"/>
    <w:rsid w:val="00E32E88"/>
    <w:rsid w:val="00E4585A"/>
    <w:rsid w:val="00E4782D"/>
    <w:rsid w:val="00E5056D"/>
    <w:rsid w:val="00E5317F"/>
    <w:rsid w:val="00E55067"/>
    <w:rsid w:val="00E5708C"/>
    <w:rsid w:val="00E577E1"/>
    <w:rsid w:val="00E57B7B"/>
    <w:rsid w:val="00E601F5"/>
    <w:rsid w:val="00E64320"/>
    <w:rsid w:val="00E66CB8"/>
    <w:rsid w:val="00E74271"/>
    <w:rsid w:val="00E76494"/>
    <w:rsid w:val="00E766FD"/>
    <w:rsid w:val="00E81A0B"/>
    <w:rsid w:val="00E82DF7"/>
    <w:rsid w:val="00E82EE0"/>
    <w:rsid w:val="00E876FB"/>
    <w:rsid w:val="00E9083A"/>
    <w:rsid w:val="00EB0932"/>
    <w:rsid w:val="00EB1886"/>
    <w:rsid w:val="00EB7EFA"/>
    <w:rsid w:val="00EC7027"/>
    <w:rsid w:val="00ED02CF"/>
    <w:rsid w:val="00ED07BE"/>
    <w:rsid w:val="00ED5C24"/>
    <w:rsid w:val="00EE22A4"/>
    <w:rsid w:val="00EF18F7"/>
    <w:rsid w:val="00EF4FA5"/>
    <w:rsid w:val="00F0518F"/>
    <w:rsid w:val="00F1348F"/>
    <w:rsid w:val="00F16523"/>
    <w:rsid w:val="00F32737"/>
    <w:rsid w:val="00F3395A"/>
    <w:rsid w:val="00F41162"/>
    <w:rsid w:val="00F43A1A"/>
    <w:rsid w:val="00F46FC3"/>
    <w:rsid w:val="00F503DE"/>
    <w:rsid w:val="00F53D62"/>
    <w:rsid w:val="00F54A11"/>
    <w:rsid w:val="00F6085B"/>
    <w:rsid w:val="00F70257"/>
    <w:rsid w:val="00F71481"/>
    <w:rsid w:val="00F824E7"/>
    <w:rsid w:val="00F853B2"/>
    <w:rsid w:val="00F87FE7"/>
    <w:rsid w:val="00F92A16"/>
    <w:rsid w:val="00F94477"/>
    <w:rsid w:val="00FA2640"/>
    <w:rsid w:val="00FB0D2D"/>
    <w:rsid w:val="00FB3B83"/>
    <w:rsid w:val="00FB6C23"/>
    <w:rsid w:val="00FD028D"/>
    <w:rsid w:val="00FD1731"/>
    <w:rsid w:val="00FD5E26"/>
    <w:rsid w:val="00FE117E"/>
    <w:rsid w:val="00FF3E7D"/>
    <w:rsid w:val="00FF5F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0D7D6F6"/>
  <w15:docId w15:val="{8E56AB08-F452-4AA7-B43D-A3CFBE45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5E98"/>
    <w:pPr>
      <w:spacing w:after="160"/>
    </w:pPr>
    <w:rPr>
      <w:rFonts w:ascii="Arial" w:hAnsi="Arial"/>
      <w:sz w:val="22"/>
      <w:szCs w:val="24"/>
    </w:rPr>
  </w:style>
  <w:style w:type="paragraph" w:styleId="Heading1">
    <w:name w:val="heading 1"/>
    <w:basedOn w:val="Normal"/>
    <w:next w:val="Normal"/>
    <w:link w:val="Heading1Char"/>
    <w:qFormat/>
    <w:rsid w:val="009715C2"/>
    <w:pPr>
      <w:keepNext/>
      <w:outlineLvl w:val="0"/>
    </w:pPr>
    <w:rPr>
      <w:rFonts w:ascii="Arial Bold" w:hAnsi="Arial Bold" w:cs="Arial"/>
      <w:b/>
      <w:sz w:val="28"/>
      <w:szCs w:val="28"/>
    </w:rPr>
  </w:style>
  <w:style w:type="paragraph" w:styleId="Heading2">
    <w:name w:val="heading 2"/>
    <w:basedOn w:val="Normal"/>
    <w:next w:val="Normal"/>
    <w:qFormat/>
    <w:rsid w:val="009715C2"/>
    <w:pPr>
      <w:keepLines/>
      <w:spacing w:after="320"/>
      <w:outlineLvl w:val="1"/>
    </w:pPr>
    <w:rPr>
      <w:rFonts w:cs="Arial"/>
      <w:b/>
      <w:sz w:val="26"/>
    </w:rPr>
  </w:style>
  <w:style w:type="paragraph" w:styleId="Heading3">
    <w:name w:val="heading 3"/>
    <w:aliases w:val="D&amp;M3,D&amp;M 3"/>
    <w:basedOn w:val="Normal"/>
    <w:next w:val="Normal"/>
    <w:qFormat/>
    <w:rsid w:val="009715C2"/>
    <w:pPr>
      <w:keepLines/>
      <w:spacing w:before="60" w:after="120"/>
      <w:outlineLvl w:val="2"/>
    </w:pPr>
    <w:rPr>
      <w:rFonts w:cs="Arial"/>
      <w:b/>
    </w:rPr>
  </w:style>
  <w:style w:type="paragraph" w:styleId="Heading4">
    <w:name w:val="heading 4"/>
    <w:basedOn w:val="Normal"/>
    <w:next w:val="Normal"/>
    <w:qFormat/>
    <w:rsid w:val="009715C2"/>
    <w:pPr>
      <w:keepNext/>
      <w:spacing w:before="60" w:after="120"/>
      <w:outlineLvl w:val="3"/>
    </w:pPr>
    <w:rPr>
      <w:rFonts w:cs="Arial"/>
      <w:b/>
    </w:rPr>
  </w:style>
  <w:style w:type="paragraph" w:styleId="Heading5">
    <w:name w:val="heading 5"/>
    <w:basedOn w:val="Normal"/>
    <w:next w:val="Normal"/>
    <w:qFormat/>
    <w:rsid w:val="009715C2"/>
    <w:pPr>
      <w:keepNext/>
      <w:spacing w:before="60" w:after="320"/>
      <w:outlineLvl w:val="4"/>
    </w:pPr>
    <w:rPr>
      <w:rFonts w:ascii="Arial Bold" w:hAnsi="Arial Bold" w:cs="Arial"/>
      <w:b/>
      <w:sz w:val="26"/>
      <w:szCs w:val="26"/>
      <w:u w:val="single"/>
    </w:rPr>
  </w:style>
  <w:style w:type="paragraph" w:styleId="Heading6">
    <w:name w:val="heading 6"/>
    <w:basedOn w:val="Normal"/>
    <w:next w:val="Normal"/>
    <w:qFormat/>
    <w:rsid w:val="009715C2"/>
    <w:pPr>
      <w:keepNext/>
      <w:spacing w:before="60"/>
      <w:outlineLvl w:val="5"/>
    </w:pPr>
    <w:rPr>
      <w:rFonts w:ascii="Arial Bold" w:hAnsi="Arial Bold" w:cs="Arial"/>
      <w:b/>
      <w:u w:val="single"/>
    </w:rPr>
  </w:style>
  <w:style w:type="paragraph" w:styleId="Heading7">
    <w:name w:val="heading 7"/>
    <w:basedOn w:val="Normal"/>
    <w:next w:val="Normal"/>
    <w:qFormat/>
    <w:rsid w:val="009715C2"/>
    <w:pPr>
      <w:keepNext/>
      <w:spacing w:before="60" w:after="320"/>
      <w:outlineLvl w:val="6"/>
    </w:pPr>
    <w:rPr>
      <w:rFonts w:ascii="Arial Bold" w:hAnsi="Arial Bold" w:cs="Arial"/>
      <w:b/>
      <w:i/>
      <w:sz w:val="26"/>
      <w:szCs w:val="26"/>
    </w:rPr>
  </w:style>
  <w:style w:type="paragraph" w:styleId="Heading8">
    <w:name w:val="heading 8"/>
    <w:basedOn w:val="Normal"/>
    <w:next w:val="Normal"/>
    <w:qFormat/>
    <w:rsid w:val="009715C2"/>
    <w:pPr>
      <w:keepNext/>
      <w:spacing w:before="60"/>
      <w:outlineLvl w:val="7"/>
    </w:pPr>
    <w:rPr>
      <w:rFonts w:ascii="Arial Bold" w:hAnsi="Arial Bold" w:cs="Arial"/>
      <w:b/>
      <w:i/>
    </w:rPr>
  </w:style>
  <w:style w:type="paragraph" w:styleId="Heading9">
    <w:name w:val="heading 9"/>
    <w:basedOn w:val="Normal"/>
    <w:next w:val="Normal"/>
    <w:qFormat/>
    <w:rsid w:val="009715C2"/>
    <w:pPr>
      <w:keepNext/>
      <w:spacing w:before="60"/>
      <w:outlineLvl w:val="8"/>
    </w:pPr>
    <w:rPr>
      <w:rFonts w:ascii="Arial Bold" w:hAnsi="Arial Bold" w:cs="Arial"/>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HeadingMain">
    <w:name w:val="CMHeading Main"/>
    <w:next w:val="Normal"/>
    <w:rsid w:val="0044048D"/>
    <w:pPr>
      <w:spacing w:before="120" w:after="160"/>
      <w:jc w:val="center"/>
    </w:pPr>
    <w:rPr>
      <w:rFonts w:ascii="Arial" w:hAnsi="Arial"/>
      <w:b/>
      <w:sz w:val="28"/>
      <w:szCs w:val="28"/>
    </w:rPr>
  </w:style>
  <w:style w:type="paragraph" w:customStyle="1" w:styleId="CMHeading12">
    <w:name w:val="CMHeading12"/>
    <w:basedOn w:val="Normal"/>
    <w:next w:val="Normal"/>
    <w:rsid w:val="0044048D"/>
    <w:rPr>
      <w:b/>
    </w:rPr>
  </w:style>
  <w:style w:type="paragraph" w:customStyle="1" w:styleId="CMHeading13">
    <w:name w:val="CMHeading13"/>
    <w:basedOn w:val="Normal"/>
    <w:rsid w:val="0044048D"/>
    <w:rPr>
      <w:rFonts w:ascii="Arial Bold" w:hAnsi="Arial Bold"/>
      <w:b/>
      <w:sz w:val="26"/>
      <w:szCs w:val="26"/>
    </w:rPr>
  </w:style>
  <w:style w:type="paragraph" w:customStyle="1" w:styleId="CMIndexHeading12">
    <w:name w:val="CMIndexHeading12"/>
    <w:basedOn w:val="CMHeading12"/>
    <w:rsid w:val="0044048D"/>
    <w:pPr>
      <w:tabs>
        <w:tab w:val="left" w:pos="1701"/>
      </w:tabs>
      <w:ind w:left="1701" w:hanging="1701"/>
    </w:pPr>
    <w:rPr>
      <w:szCs w:val="20"/>
    </w:rPr>
  </w:style>
  <w:style w:type="paragraph" w:customStyle="1" w:styleId="CMMHeading11">
    <w:name w:val="CMMHeading11"/>
    <w:basedOn w:val="Normal"/>
    <w:next w:val="Normal"/>
    <w:rsid w:val="0044048D"/>
    <w:pPr>
      <w:spacing w:before="60"/>
    </w:pPr>
    <w:rPr>
      <w:rFonts w:ascii="Arial Bold" w:hAnsi="Arial Bold"/>
      <w:b/>
      <w:szCs w:val="22"/>
    </w:rPr>
  </w:style>
  <w:style w:type="paragraph" w:customStyle="1" w:styleId="CMMHeading12">
    <w:name w:val="CMMHeading12"/>
    <w:basedOn w:val="Normal"/>
    <w:next w:val="Normal"/>
    <w:rsid w:val="0044048D"/>
    <w:pPr>
      <w:spacing w:before="60"/>
    </w:pPr>
    <w:rPr>
      <w:b/>
    </w:rPr>
  </w:style>
  <w:style w:type="paragraph" w:customStyle="1" w:styleId="CMOrdHeading13">
    <w:name w:val="CMOrdHeading13"/>
    <w:basedOn w:val="Normal"/>
    <w:next w:val="Normal"/>
    <w:rsid w:val="0044048D"/>
    <w:pPr>
      <w:spacing w:before="60"/>
    </w:pPr>
    <w:rPr>
      <w:rFonts w:ascii="Arial Bold" w:hAnsi="Arial Bold"/>
      <w:b/>
      <w:sz w:val="26"/>
      <w:szCs w:val="26"/>
    </w:rPr>
  </w:style>
  <w:style w:type="paragraph" w:customStyle="1" w:styleId="CMRHeading11B8">
    <w:name w:val="CMRHeading11B8"/>
    <w:basedOn w:val="Normal"/>
    <w:next w:val="Normal"/>
    <w:rsid w:val="0044048D"/>
    <w:pPr>
      <w:spacing w:before="160"/>
    </w:pPr>
    <w:rPr>
      <w:b/>
      <w:szCs w:val="20"/>
    </w:rPr>
  </w:style>
  <w:style w:type="paragraph" w:customStyle="1" w:styleId="CMRHeading11I">
    <w:name w:val="CMRHeading11I"/>
    <w:basedOn w:val="CMRHeading11B8"/>
    <w:rsid w:val="0044048D"/>
    <w:pPr>
      <w:spacing w:before="0"/>
    </w:pPr>
    <w:rPr>
      <w:rFonts w:ascii="Arial Bold" w:hAnsi="Arial Bold"/>
      <w:i/>
      <w:szCs w:val="22"/>
    </w:rPr>
  </w:style>
  <w:style w:type="paragraph" w:customStyle="1" w:styleId="CMTextNoS">
    <w:name w:val="CMTextNoS"/>
    <w:basedOn w:val="Normal"/>
    <w:rsid w:val="0044048D"/>
    <w:rPr>
      <w:szCs w:val="20"/>
    </w:rPr>
  </w:style>
  <w:style w:type="paragraph" w:customStyle="1" w:styleId="CMTextR">
    <w:name w:val="CMTextR"/>
    <w:basedOn w:val="Normal"/>
    <w:rsid w:val="0044048D"/>
    <w:pPr>
      <w:jc w:val="right"/>
    </w:pPr>
    <w:rPr>
      <w:szCs w:val="20"/>
    </w:rPr>
  </w:style>
  <w:style w:type="paragraph" w:styleId="Date">
    <w:name w:val="Date"/>
    <w:basedOn w:val="Normal"/>
    <w:next w:val="Normal"/>
    <w:rsid w:val="00FB0D2D"/>
    <w:pPr>
      <w:spacing w:after="480"/>
    </w:pPr>
  </w:style>
  <w:style w:type="paragraph" w:customStyle="1" w:styleId="Dear">
    <w:name w:val="Dear"/>
    <w:next w:val="Normal"/>
    <w:rsid w:val="00FB0D2D"/>
    <w:pPr>
      <w:spacing w:before="320" w:after="160"/>
    </w:pPr>
    <w:rPr>
      <w:rFonts w:ascii="Arial" w:hAnsi="Arial"/>
      <w:sz w:val="22"/>
    </w:rPr>
  </w:style>
  <w:style w:type="paragraph" w:styleId="Footer">
    <w:name w:val="footer"/>
    <w:basedOn w:val="Normal"/>
    <w:next w:val="Normal"/>
    <w:link w:val="FooterChar"/>
    <w:uiPriority w:val="99"/>
    <w:rsid w:val="0044048D"/>
    <w:pPr>
      <w:spacing w:before="60" w:after="120"/>
    </w:pPr>
    <w:rPr>
      <w:b/>
      <w:i/>
      <w:sz w:val="18"/>
    </w:rPr>
  </w:style>
  <w:style w:type="paragraph" w:customStyle="1" w:styleId="FooterEl">
    <w:name w:val="FooterEl"/>
    <w:basedOn w:val="Footer"/>
    <w:rsid w:val="0044048D"/>
    <w:pPr>
      <w:spacing w:before="20" w:after="0"/>
      <w:jc w:val="center"/>
    </w:pPr>
    <w:rPr>
      <w:b w:val="0"/>
      <w:i w:val="0"/>
      <w:szCs w:val="22"/>
    </w:rPr>
  </w:style>
  <w:style w:type="paragraph" w:customStyle="1" w:styleId="FooterLMCC">
    <w:name w:val="FooterLMCC"/>
    <w:basedOn w:val="Footer"/>
    <w:next w:val="Footer"/>
    <w:rsid w:val="0044048D"/>
    <w:pPr>
      <w:spacing w:before="0" w:after="0"/>
    </w:pPr>
    <w:rPr>
      <w:b w:val="0"/>
      <w:i w:val="0"/>
      <w:sz w:val="16"/>
      <w:szCs w:val="20"/>
    </w:rPr>
  </w:style>
  <w:style w:type="paragraph" w:customStyle="1" w:styleId="GMFooter">
    <w:name w:val="GMFooter"/>
    <w:basedOn w:val="Normal"/>
    <w:rsid w:val="0044048D"/>
    <w:pPr>
      <w:spacing w:after="60"/>
    </w:pPr>
    <w:rPr>
      <w:rFonts w:ascii="Arial Bold" w:hAnsi="Arial Bold"/>
      <w:b/>
      <w:i/>
      <w:noProof/>
      <w:sz w:val="16"/>
      <w:szCs w:val="16"/>
    </w:rPr>
  </w:style>
  <w:style w:type="paragraph" w:styleId="Header">
    <w:name w:val="header"/>
    <w:rsid w:val="009715C2"/>
    <w:pPr>
      <w:spacing w:after="160"/>
    </w:pPr>
    <w:rPr>
      <w:rFonts w:ascii="Arial" w:hAnsi="Arial"/>
      <w:sz w:val="22"/>
    </w:rPr>
  </w:style>
  <w:style w:type="paragraph" w:customStyle="1" w:styleId="HeadingMain">
    <w:name w:val="Heading Main"/>
    <w:next w:val="Normal"/>
    <w:rsid w:val="009715C2"/>
    <w:pPr>
      <w:spacing w:before="120" w:after="160"/>
      <w:jc w:val="center"/>
    </w:pPr>
    <w:rPr>
      <w:rFonts w:ascii="Arial" w:hAnsi="Arial"/>
      <w:b/>
      <w:i/>
      <w:sz w:val="28"/>
    </w:rPr>
  </w:style>
  <w:style w:type="paragraph" w:customStyle="1" w:styleId="LMCCHeader">
    <w:name w:val="LMCCHeader"/>
    <w:basedOn w:val="Normal"/>
    <w:rsid w:val="0044048D"/>
    <w:pPr>
      <w:spacing w:after="60"/>
    </w:pPr>
    <w:rPr>
      <w:sz w:val="20"/>
    </w:rPr>
  </w:style>
  <w:style w:type="paragraph" w:customStyle="1" w:styleId="NameA">
    <w:name w:val="NameA"/>
    <w:basedOn w:val="Normal"/>
    <w:next w:val="Normal"/>
    <w:rsid w:val="0044048D"/>
    <w:pPr>
      <w:spacing w:after="0"/>
    </w:pPr>
  </w:style>
  <w:style w:type="paragraph" w:customStyle="1" w:styleId="NoHeading1">
    <w:name w:val="No Heading 1"/>
    <w:basedOn w:val="Heading1"/>
    <w:next w:val="Normal"/>
    <w:qFormat/>
    <w:rsid w:val="009715C2"/>
    <w:pPr>
      <w:numPr>
        <w:numId w:val="40"/>
      </w:numPr>
      <w:spacing w:before="120" w:after="240"/>
    </w:pPr>
    <w:rPr>
      <w:rFonts w:ascii="Fira Sans" w:hAnsi="Fira Sans"/>
    </w:rPr>
  </w:style>
  <w:style w:type="paragraph" w:customStyle="1" w:styleId="NoHeading2">
    <w:name w:val="No Heading 2"/>
    <w:basedOn w:val="Heading2"/>
    <w:next w:val="Normal"/>
    <w:link w:val="NoHeading2Char"/>
    <w:qFormat/>
    <w:rsid w:val="009715C2"/>
    <w:pPr>
      <w:numPr>
        <w:ilvl w:val="1"/>
        <w:numId w:val="40"/>
      </w:numPr>
    </w:pPr>
    <w:rPr>
      <w:szCs w:val="20"/>
    </w:rPr>
  </w:style>
  <w:style w:type="paragraph" w:customStyle="1" w:styleId="NoHeading3">
    <w:name w:val="No Heading 3"/>
    <w:basedOn w:val="Heading3"/>
    <w:next w:val="Normal"/>
    <w:link w:val="NoHeading3Char"/>
    <w:qFormat/>
    <w:rsid w:val="009715C2"/>
    <w:pPr>
      <w:numPr>
        <w:ilvl w:val="2"/>
        <w:numId w:val="40"/>
      </w:numPr>
    </w:pPr>
  </w:style>
  <w:style w:type="paragraph" w:customStyle="1" w:styleId="NoHeading4">
    <w:name w:val="No Heading 4"/>
    <w:basedOn w:val="Heading4"/>
    <w:next w:val="Normal"/>
    <w:qFormat/>
    <w:rsid w:val="009715C2"/>
    <w:pPr>
      <w:numPr>
        <w:ilvl w:val="3"/>
        <w:numId w:val="40"/>
      </w:numPr>
    </w:pPr>
    <w:rPr>
      <w:szCs w:val="20"/>
    </w:rPr>
  </w:style>
  <w:style w:type="paragraph" w:styleId="NormalIndent">
    <w:name w:val="Normal Indent"/>
    <w:rsid w:val="00FB0D2D"/>
    <w:pPr>
      <w:spacing w:after="160"/>
      <w:ind w:left="567"/>
    </w:pPr>
    <w:rPr>
      <w:rFonts w:ascii="Arial" w:hAnsi="Arial"/>
      <w:sz w:val="22"/>
    </w:rPr>
  </w:style>
  <w:style w:type="paragraph" w:customStyle="1" w:styleId="NormalItalic">
    <w:name w:val="Normal Italic"/>
    <w:basedOn w:val="Normal"/>
    <w:next w:val="Normal"/>
    <w:rsid w:val="00FB0D2D"/>
    <w:rPr>
      <w:i/>
      <w:szCs w:val="22"/>
    </w:rPr>
  </w:style>
  <w:style w:type="paragraph" w:customStyle="1" w:styleId="Pathway10">
    <w:name w:val="Pathway10"/>
    <w:basedOn w:val="Normal"/>
    <w:rsid w:val="00FB0D2D"/>
    <w:pPr>
      <w:spacing w:after="60"/>
    </w:pPr>
    <w:rPr>
      <w:rFonts w:cs="Arial"/>
      <w:sz w:val="20"/>
      <w:szCs w:val="20"/>
    </w:rPr>
  </w:style>
  <w:style w:type="paragraph" w:customStyle="1" w:styleId="Pathway10B">
    <w:name w:val="Pathway10B"/>
    <w:basedOn w:val="Pathway10"/>
    <w:rsid w:val="00FB0D2D"/>
    <w:rPr>
      <w:b/>
    </w:rPr>
  </w:style>
  <w:style w:type="paragraph" w:customStyle="1" w:styleId="PathwayB">
    <w:name w:val="PathwayB"/>
    <w:basedOn w:val="Normal"/>
    <w:rsid w:val="00FB0D2D"/>
    <w:rPr>
      <w:rFonts w:cs="Arial"/>
      <w:b/>
      <w:szCs w:val="22"/>
    </w:rPr>
  </w:style>
  <w:style w:type="paragraph" w:customStyle="1" w:styleId="PathwayConda">
    <w:name w:val="PathwayConda"/>
    <w:basedOn w:val="Normal"/>
    <w:rsid w:val="00FB0D2D"/>
    <w:pPr>
      <w:numPr>
        <w:ilvl w:val="1"/>
        <w:numId w:val="1"/>
      </w:numPr>
    </w:pPr>
    <w:rPr>
      <w:rFonts w:ascii="Arial Bold" w:hAnsi="Arial Bold"/>
      <w:b/>
      <w:szCs w:val="22"/>
    </w:rPr>
  </w:style>
  <w:style w:type="paragraph" w:customStyle="1" w:styleId="PathwayCondNo">
    <w:name w:val="PathwayCondNo"/>
    <w:basedOn w:val="Normal"/>
    <w:next w:val="Normal"/>
    <w:rsid w:val="00FB0D2D"/>
    <w:pPr>
      <w:numPr>
        <w:numId w:val="2"/>
      </w:numPr>
    </w:pPr>
    <w:rPr>
      <w:rFonts w:cs="Arial"/>
      <w:b/>
      <w:szCs w:val="22"/>
    </w:rPr>
  </w:style>
  <w:style w:type="paragraph" w:customStyle="1" w:styleId="PathwayCondNo1">
    <w:name w:val="PathwayCondNo1"/>
    <w:basedOn w:val="PathwayCondNo"/>
    <w:next w:val="Normal"/>
    <w:rsid w:val="00FB0D2D"/>
    <w:pPr>
      <w:numPr>
        <w:numId w:val="3"/>
      </w:numPr>
    </w:pPr>
    <w:rPr>
      <w:b w:val="0"/>
    </w:rPr>
  </w:style>
  <w:style w:type="paragraph" w:customStyle="1" w:styleId="PathwayH1">
    <w:name w:val="PathwayH1"/>
    <w:basedOn w:val="Normal"/>
    <w:next w:val="Normal"/>
    <w:rsid w:val="00FB0D2D"/>
    <w:pPr>
      <w:spacing w:before="120"/>
      <w:jc w:val="center"/>
    </w:pPr>
    <w:rPr>
      <w:rFonts w:cs="Arial"/>
      <w:b/>
      <w:szCs w:val="20"/>
    </w:rPr>
  </w:style>
  <w:style w:type="paragraph" w:customStyle="1" w:styleId="PathwayH2">
    <w:name w:val="PathwayH2"/>
    <w:basedOn w:val="Normal"/>
    <w:next w:val="Normal"/>
    <w:rsid w:val="00FB0D2D"/>
    <w:pPr>
      <w:spacing w:before="60" w:after="120"/>
      <w:jc w:val="center"/>
    </w:pPr>
    <w:rPr>
      <w:rFonts w:cs="Arial"/>
      <w:b/>
      <w:szCs w:val="20"/>
    </w:rPr>
  </w:style>
  <w:style w:type="paragraph" w:customStyle="1" w:styleId="PathwayH3">
    <w:name w:val="PathwayH3"/>
    <w:basedOn w:val="Normal"/>
    <w:next w:val="Normal"/>
    <w:rsid w:val="00FB0D2D"/>
    <w:pPr>
      <w:spacing w:before="60" w:after="240"/>
    </w:pPr>
    <w:rPr>
      <w:rFonts w:cs="Arial"/>
      <w:b/>
      <w:sz w:val="24"/>
    </w:rPr>
  </w:style>
  <w:style w:type="paragraph" w:customStyle="1" w:styleId="PathwayHeadingC">
    <w:name w:val="PathwayHeadingC"/>
    <w:basedOn w:val="Normal"/>
    <w:next w:val="Normal"/>
    <w:rsid w:val="00FB0D2D"/>
    <w:pPr>
      <w:spacing w:after="60"/>
      <w:jc w:val="center"/>
    </w:pPr>
    <w:rPr>
      <w:rFonts w:cs="Arial"/>
      <w:b/>
      <w:sz w:val="32"/>
      <w:szCs w:val="32"/>
    </w:rPr>
  </w:style>
  <w:style w:type="paragraph" w:customStyle="1" w:styleId="PathwaySH1">
    <w:name w:val="PathwaySH1"/>
    <w:basedOn w:val="Normal"/>
    <w:next w:val="Normal"/>
    <w:rsid w:val="00FB0D2D"/>
    <w:pPr>
      <w:spacing w:before="240" w:after="60"/>
    </w:pPr>
    <w:rPr>
      <w:rFonts w:cs="Arial"/>
      <w:b/>
      <w:szCs w:val="22"/>
    </w:rPr>
  </w:style>
  <w:style w:type="paragraph" w:customStyle="1" w:styleId="PathwaySH2">
    <w:name w:val="PathwaySH2"/>
    <w:basedOn w:val="Normal"/>
    <w:next w:val="Normal"/>
    <w:rsid w:val="00FB0D2D"/>
    <w:pPr>
      <w:spacing w:after="240"/>
    </w:pPr>
    <w:rPr>
      <w:rFonts w:cs="Arial"/>
      <w:b/>
      <w:szCs w:val="22"/>
    </w:rPr>
  </w:style>
  <w:style w:type="paragraph" w:customStyle="1" w:styleId="PathwaySH3">
    <w:name w:val="PathwaySH3"/>
    <w:basedOn w:val="Normal"/>
    <w:next w:val="Normal"/>
    <w:rsid w:val="00FB0D2D"/>
    <w:pPr>
      <w:spacing w:before="60" w:after="60"/>
    </w:pPr>
    <w:rPr>
      <w:rFonts w:cs="Arial"/>
      <w:b/>
      <w:szCs w:val="22"/>
    </w:rPr>
  </w:style>
  <w:style w:type="paragraph" w:customStyle="1" w:styleId="PathwayZonea">
    <w:name w:val="PathwayZonea"/>
    <w:basedOn w:val="Normal"/>
    <w:rsid w:val="00FB0D2D"/>
    <w:pPr>
      <w:numPr>
        <w:numId w:val="4"/>
      </w:numPr>
    </w:pPr>
    <w:rPr>
      <w:rFonts w:cs="Arial"/>
      <w:szCs w:val="22"/>
    </w:rPr>
  </w:style>
  <w:style w:type="paragraph" w:customStyle="1" w:styleId="Re">
    <w:name w:val="Re"/>
    <w:next w:val="Normal"/>
    <w:rsid w:val="00FB0D2D"/>
    <w:pPr>
      <w:spacing w:before="320" w:after="320"/>
    </w:pPr>
    <w:rPr>
      <w:rFonts w:ascii="Arial" w:hAnsi="Arial"/>
      <w:b/>
      <w:sz w:val="22"/>
      <w:szCs w:val="22"/>
    </w:rPr>
  </w:style>
  <w:style w:type="paragraph" w:customStyle="1" w:styleId="ReportList">
    <w:name w:val="Report List"/>
    <w:basedOn w:val="Normal"/>
    <w:rsid w:val="00FB0D2D"/>
    <w:pPr>
      <w:spacing w:after="120"/>
    </w:pPr>
  </w:style>
  <w:style w:type="paragraph" w:styleId="Signature">
    <w:name w:val="Signature"/>
    <w:next w:val="Normal"/>
    <w:rsid w:val="00FB0D2D"/>
    <w:pPr>
      <w:spacing w:before="1000"/>
    </w:pPr>
    <w:rPr>
      <w:rFonts w:ascii="Arial" w:hAnsi="Arial"/>
      <w:noProof/>
      <w:sz w:val="22"/>
    </w:rPr>
  </w:style>
  <w:style w:type="paragraph" w:customStyle="1" w:styleId="SignatureB">
    <w:name w:val="SignatureB"/>
    <w:basedOn w:val="Signature"/>
    <w:next w:val="Normal"/>
    <w:rsid w:val="00FB0D2D"/>
    <w:pPr>
      <w:spacing w:before="0"/>
    </w:pPr>
    <w:rPr>
      <w:b/>
      <w:bCs/>
    </w:rPr>
  </w:style>
  <w:style w:type="paragraph" w:customStyle="1" w:styleId="TenderText">
    <w:name w:val="Tender Text"/>
    <w:basedOn w:val="Normal"/>
    <w:rsid w:val="00FB0D2D"/>
    <w:pPr>
      <w:tabs>
        <w:tab w:val="left" w:pos="426"/>
      </w:tabs>
      <w:spacing w:after="60"/>
      <w:jc w:val="both"/>
    </w:pPr>
    <w:rPr>
      <w:rFonts w:ascii="Tahoma" w:hAnsi="Tahoma"/>
      <w:sz w:val="18"/>
      <w:szCs w:val="20"/>
    </w:rPr>
  </w:style>
  <w:style w:type="paragraph" w:styleId="TOC2">
    <w:name w:val="toc 2"/>
    <w:basedOn w:val="Normal"/>
    <w:next w:val="Normal"/>
    <w:uiPriority w:val="39"/>
    <w:rsid w:val="009715C2"/>
    <w:pPr>
      <w:tabs>
        <w:tab w:val="right" w:leader="dot" w:pos="10206"/>
      </w:tabs>
      <w:spacing w:before="60" w:after="60"/>
      <w:ind w:left="284"/>
    </w:pPr>
    <w:rPr>
      <w:rFonts w:cs="Arial"/>
      <w:szCs w:val="20"/>
    </w:rPr>
  </w:style>
  <w:style w:type="paragraph" w:customStyle="1" w:styleId="LMCCFont11P3">
    <w:name w:val="LMCCFont11P3"/>
    <w:basedOn w:val="Normal"/>
    <w:next w:val="Normal"/>
    <w:rsid w:val="0044048D"/>
    <w:pPr>
      <w:spacing w:after="60"/>
    </w:pPr>
    <w:rPr>
      <w:rFonts w:cs="Arial"/>
      <w:szCs w:val="22"/>
    </w:rPr>
  </w:style>
  <w:style w:type="paragraph" w:customStyle="1" w:styleId="LMCCFont11">
    <w:name w:val="LMCCFont11"/>
    <w:basedOn w:val="Normal"/>
    <w:rsid w:val="0044048D"/>
    <w:pPr>
      <w:spacing w:after="60"/>
    </w:pPr>
    <w:rPr>
      <w:rFonts w:cs="Arial"/>
    </w:rPr>
  </w:style>
  <w:style w:type="paragraph" w:customStyle="1" w:styleId="CDBoldHeading">
    <w:name w:val="CDBoldHeading"/>
    <w:basedOn w:val="Normal"/>
    <w:rsid w:val="0044048D"/>
    <w:pPr>
      <w:tabs>
        <w:tab w:val="left" w:pos="567"/>
      </w:tabs>
      <w:spacing w:before="80" w:after="80"/>
    </w:pPr>
    <w:rPr>
      <w:b/>
      <w:szCs w:val="22"/>
    </w:rPr>
  </w:style>
  <w:style w:type="paragraph" w:customStyle="1" w:styleId="CDCommentText">
    <w:name w:val="CDCommentText"/>
    <w:basedOn w:val="Normal"/>
    <w:rsid w:val="0044048D"/>
    <w:pPr>
      <w:spacing w:after="80"/>
    </w:pPr>
    <w:rPr>
      <w:i/>
      <w:color w:val="3366FF"/>
      <w:sz w:val="18"/>
      <w:szCs w:val="18"/>
    </w:rPr>
  </w:style>
  <w:style w:type="paragraph" w:customStyle="1" w:styleId="CDHeading">
    <w:name w:val="CDHeading"/>
    <w:basedOn w:val="Normal"/>
    <w:next w:val="Normal"/>
    <w:rsid w:val="009715C2"/>
    <w:pPr>
      <w:jc w:val="center"/>
    </w:pPr>
    <w:rPr>
      <w:rFonts w:cs="Arial"/>
      <w:b/>
      <w:sz w:val="32"/>
      <w:szCs w:val="20"/>
    </w:rPr>
  </w:style>
  <w:style w:type="paragraph" w:customStyle="1" w:styleId="CDHeading1">
    <w:name w:val="CDHeading1"/>
    <w:basedOn w:val="Normal"/>
    <w:next w:val="Normal"/>
    <w:rsid w:val="009715C2"/>
    <w:pPr>
      <w:spacing w:before="160"/>
    </w:pPr>
    <w:rPr>
      <w:rFonts w:ascii="Arial Bold" w:hAnsi="Arial Bold" w:cs="Arial"/>
      <w:b/>
      <w:sz w:val="28"/>
      <w:szCs w:val="28"/>
    </w:rPr>
  </w:style>
  <w:style w:type="paragraph" w:customStyle="1" w:styleId="CDHeading2">
    <w:name w:val="CDHeading2"/>
    <w:basedOn w:val="Normal"/>
    <w:next w:val="Normal"/>
    <w:rsid w:val="009715C2"/>
    <w:pPr>
      <w:spacing w:before="60"/>
    </w:pPr>
    <w:rPr>
      <w:rFonts w:ascii="Arial Bold" w:hAnsi="Arial Bold" w:cs="Arial"/>
      <w:b/>
      <w:sz w:val="24"/>
      <w:szCs w:val="26"/>
    </w:rPr>
  </w:style>
  <w:style w:type="paragraph" w:customStyle="1" w:styleId="CDHeading3">
    <w:name w:val="CDHeading3"/>
    <w:basedOn w:val="Normal"/>
    <w:next w:val="Normal"/>
    <w:rsid w:val="009715C2"/>
    <w:pPr>
      <w:spacing w:before="40"/>
    </w:pPr>
    <w:rPr>
      <w:rFonts w:ascii="Arial Bold" w:hAnsi="Arial Bold" w:cs="Arial"/>
      <w:b/>
    </w:rPr>
  </w:style>
  <w:style w:type="paragraph" w:customStyle="1" w:styleId="CDTextF9">
    <w:name w:val="CDTextF9"/>
    <w:basedOn w:val="Normal"/>
    <w:rsid w:val="00E577E1"/>
    <w:pPr>
      <w:spacing w:before="60" w:after="60"/>
    </w:pPr>
    <w:rPr>
      <w:sz w:val="18"/>
      <w:szCs w:val="18"/>
    </w:rPr>
  </w:style>
  <w:style w:type="paragraph" w:customStyle="1" w:styleId="CDTextF9B">
    <w:name w:val="CDTextF9B"/>
    <w:basedOn w:val="Normal"/>
    <w:rsid w:val="0044048D"/>
    <w:pPr>
      <w:spacing w:before="80" w:after="80"/>
    </w:pPr>
    <w:rPr>
      <w:b/>
      <w:sz w:val="18"/>
    </w:rPr>
  </w:style>
  <w:style w:type="paragraph" w:customStyle="1" w:styleId="CHeading1">
    <w:name w:val="CHeading1"/>
    <w:basedOn w:val="Normal"/>
    <w:rsid w:val="0044048D"/>
    <w:pPr>
      <w:spacing w:before="160"/>
    </w:pPr>
    <w:rPr>
      <w:rFonts w:ascii="Arial Bold" w:hAnsi="Arial Bold"/>
      <w:b/>
      <w:sz w:val="28"/>
      <w:szCs w:val="28"/>
    </w:rPr>
  </w:style>
  <w:style w:type="paragraph" w:styleId="Closing">
    <w:name w:val="Closing"/>
    <w:basedOn w:val="Normal"/>
    <w:rsid w:val="0044048D"/>
    <w:pPr>
      <w:ind w:left="4252"/>
    </w:pPr>
    <w:rPr>
      <w:szCs w:val="20"/>
    </w:rPr>
  </w:style>
  <w:style w:type="paragraph" w:customStyle="1" w:styleId="CMainHeading">
    <w:name w:val="CMainHeading"/>
    <w:basedOn w:val="CDHeading"/>
    <w:rsid w:val="0044048D"/>
    <w:rPr>
      <w:sz w:val="40"/>
    </w:rPr>
  </w:style>
  <w:style w:type="character" w:styleId="CommentReference">
    <w:name w:val="annotation reference"/>
    <w:basedOn w:val="DefaultParagraphFont"/>
    <w:semiHidden/>
    <w:rsid w:val="0044048D"/>
    <w:rPr>
      <w:rFonts w:ascii="Arial" w:hAnsi="Arial"/>
      <w:dstrike w:val="0"/>
      <w:color w:val="auto"/>
      <w:sz w:val="16"/>
      <w:vertAlign w:val="baseline"/>
    </w:rPr>
  </w:style>
  <w:style w:type="paragraph" w:styleId="CommentText">
    <w:name w:val="annotation text"/>
    <w:basedOn w:val="Normal"/>
    <w:semiHidden/>
    <w:rsid w:val="0044048D"/>
    <w:rPr>
      <w:sz w:val="20"/>
      <w:szCs w:val="20"/>
    </w:rPr>
  </w:style>
  <w:style w:type="paragraph" w:styleId="CommentSubject">
    <w:name w:val="annotation subject"/>
    <w:basedOn w:val="CommentText"/>
    <w:next w:val="CommentText"/>
    <w:semiHidden/>
    <w:rsid w:val="0044048D"/>
    <w:rPr>
      <w:b/>
      <w:bCs/>
    </w:rPr>
  </w:style>
  <w:style w:type="table" w:styleId="TableGrid">
    <w:name w:val="Table Grid"/>
    <w:basedOn w:val="TableNormal"/>
    <w:rsid w:val="00403C5A"/>
    <w:pPr>
      <w:spacing w:after="1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kNormal">
    <w:name w:val="RiskNormal"/>
    <w:basedOn w:val="Normal"/>
    <w:link w:val="RiskNormalChar1"/>
    <w:rsid w:val="009715C2"/>
    <w:pPr>
      <w:tabs>
        <w:tab w:val="left" w:pos="10030"/>
      </w:tabs>
      <w:spacing w:before="60" w:after="60"/>
    </w:pPr>
    <w:rPr>
      <w:rFonts w:cs="Arial"/>
      <w:sz w:val="16"/>
      <w:szCs w:val="20"/>
      <w:lang w:eastAsia="en-US"/>
    </w:rPr>
  </w:style>
  <w:style w:type="paragraph" w:customStyle="1" w:styleId="RiskBold">
    <w:name w:val="RiskBold"/>
    <w:basedOn w:val="RiskNormal"/>
    <w:rsid w:val="009715C2"/>
    <w:rPr>
      <w:b/>
      <w:szCs w:val="16"/>
    </w:rPr>
  </w:style>
  <w:style w:type="character" w:styleId="PageNumber">
    <w:name w:val="page number"/>
    <w:basedOn w:val="DefaultParagraphFont"/>
    <w:rsid w:val="00E008E9"/>
  </w:style>
  <w:style w:type="paragraph" w:customStyle="1" w:styleId="RiskFooter">
    <w:name w:val="RiskFooter"/>
    <w:basedOn w:val="RiskNormal"/>
    <w:rsid w:val="009715C2"/>
    <w:pPr>
      <w:spacing w:before="20" w:after="20"/>
    </w:pPr>
  </w:style>
  <w:style w:type="paragraph" w:styleId="BodyText2">
    <w:name w:val="Body Text 2"/>
    <w:basedOn w:val="Normal"/>
    <w:rsid w:val="003171C8"/>
    <w:rPr>
      <w:sz w:val="20"/>
      <w:szCs w:val="20"/>
    </w:rPr>
  </w:style>
  <w:style w:type="paragraph" w:customStyle="1" w:styleId="TableText9">
    <w:name w:val="Table Text 9"/>
    <w:basedOn w:val="Normal"/>
    <w:rsid w:val="003171C8"/>
    <w:pPr>
      <w:spacing w:after="60"/>
    </w:pPr>
    <w:rPr>
      <w:sz w:val="18"/>
      <w:szCs w:val="20"/>
    </w:rPr>
  </w:style>
  <w:style w:type="paragraph" w:styleId="TOC1">
    <w:name w:val="toc 1"/>
    <w:basedOn w:val="Normal"/>
    <w:next w:val="Normal"/>
    <w:uiPriority w:val="39"/>
    <w:rsid w:val="009715C2"/>
    <w:pPr>
      <w:tabs>
        <w:tab w:val="right" w:leader="dot" w:pos="10206"/>
      </w:tabs>
      <w:spacing w:before="80" w:after="80"/>
      <w:ind w:left="567" w:hanging="567"/>
    </w:pPr>
    <w:rPr>
      <w:rFonts w:ascii="Arial Bold" w:hAnsi="Arial Bold" w:cs="Arial"/>
      <w:b/>
      <w:sz w:val="24"/>
    </w:rPr>
  </w:style>
  <w:style w:type="paragraph" w:styleId="TOC3">
    <w:name w:val="toc 3"/>
    <w:basedOn w:val="Normal"/>
    <w:next w:val="Normal"/>
    <w:rsid w:val="009715C2"/>
    <w:pPr>
      <w:tabs>
        <w:tab w:val="right" w:leader="dot" w:pos="10206"/>
      </w:tabs>
      <w:spacing w:before="40" w:after="40"/>
      <w:ind w:left="510"/>
    </w:pPr>
    <w:rPr>
      <w:rFonts w:cs="Arial"/>
      <w:sz w:val="20"/>
    </w:rPr>
  </w:style>
  <w:style w:type="paragraph" w:styleId="TOC4">
    <w:name w:val="toc 4"/>
    <w:basedOn w:val="Normal"/>
    <w:next w:val="Normal"/>
    <w:rsid w:val="009715C2"/>
    <w:pPr>
      <w:spacing w:before="40" w:after="40"/>
      <w:ind w:left="680"/>
    </w:pPr>
    <w:rPr>
      <w:rFonts w:cs="Arial"/>
      <w:sz w:val="20"/>
    </w:rPr>
  </w:style>
  <w:style w:type="paragraph" w:styleId="TOC5">
    <w:name w:val="toc 5"/>
    <w:basedOn w:val="Normal"/>
    <w:next w:val="Normal"/>
    <w:rsid w:val="009715C2"/>
    <w:pPr>
      <w:spacing w:after="40"/>
      <w:ind w:left="851"/>
    </w:pPr>
    <w:rPr>
      <w:rFonts w:cs="Arial"/>
      <w:sz w:val="20"/>
    </w:rPr>
  </w:style>
  <w:style w:type="paragraph" w:styleId="TOC6">
    <w:name w:val="toc 6"/>
    <w:basedOn w:val="Normal"/>
    <w:next w:val="Normal"/>
    <w:rsid w:val="009715C2"/>
    <w:pPr>
      <w:ind w:left="1100"/>
    </w:pPr>
    <w:rPr>
      <w:rFonts w:cs="Arial"/>
    </w:rPr>
  </w:style>
  <w:style w:type="paragraph" w:styleId="TOC7">
    <w:name w:val="toc 7"/>
    <w:basedOn w:val="Normal"/>
    <w:next w:val="Normal"/>
    <w:rsid w:val="009715C2"/>
    <w:pPr>
      <w:ind w:left="1320"/>
    </w:pPr>
    <w:rPr>
      <w:rFonts w:cs="Arial"/>
    </w:rPr>
  </w:style>
  <w:style w:type="paragraph" w:styleId="TOC8">
    <w:name w:val="toc 8"/>
    <w:basedOn w:val="Normal"/>
    <w:next w:val="Normal"/>
    <w:rsid w:val="009715C2"/>
    <w:pPr>
      <w:ind w:left="1540"/>
    </w:pPr>
    <w:rPr>
      <w:rFonts w:cs="Arial"/>
    </w:rPr>
  </w:style>
  <w:style w:type="paragraph" w:styleId="TOC9">
    <w:name w:val="toc 9"/>
    <w:basedOn w:val="Normal"/>
    <w:next w:val="Normal"/>
    <w:rsid w:val="009715C2"/>
    <w:pPr>
      <w:ind w:left="1760"/>
    </w:pPr>
    <w:rPr>
      <w:rFonts w:cs="Arial"/>
    </w:rPr>
  </w:style>
  <w:style w:type="paragraph" w:styleId="Title">
    <w:name w:val="Title"/>
    <w:basedOn w:val="Normal"/>
    <w:qFormat/>
    <w:rsid w:val="0079128C"/>
    <w:pPr>
      <w:spacing w:before="240" w:after="60"/>
      <w:jc w:val="center"/>
      <w:outlineLvl w:val="0"/>
    </w:pPr>
    <w:rPr>
      <w:b/>
      <w:kern w:val="28"/>
      <w:sz w:val="32"/>
      <w:szCs w:val="20"/>
    </w:rPr>
  </w:style>
  <w:style w:type="paragraph" w:customStyle="1" w:styleId="CDHeading4">
    <w:name w:val="CDHeading4"/>
    <w:basedOn w:val="Normal"/>
    <w:next w:val="Normal"/>
    <w:rsid w:val="009715C2"/>
    <w:rPr>
      <w:rFonts w:cs="Arial"/>
      <w:b/>
    </w:rPr>
  </w:style>
  <w:style w:type="paragraph" w:styleId="BalloonText">
    <w:name w:val="Balloon Text"/>
    <w:basedOn w:val="Normal"/>
    <w:semiHidden/>
    <w:rsid w:val="00835894"/>
    <w:rPr>
      <w:rFonts w:ascii="Tahoma" w:hAnsi="Tahoma" w:cs="Tahoma"/>
      <w:sz w:val="16"/>
      <w:szCs w:val="16"/>
    </w:rPr>
  </w:style>
  <w:style w:type="paragraph" w:customStyle="1" w:styleId="TableText">
    <w:name w:val="Table Text"/>
    <w:basedOn w:val="Normal"/>
    <w:next w:val="Normal"/>
    <w:rsid w:val="00E876FB"/>
    <w:pPr>
      <w:spacing w:after="60"/>
    </w:pPr>
    <w:rPr>
      <w:szCs w:val="20"/>
    </w:rPr>
  </w:style>
  <w:style w:type="paragraph" w:styleId="Index1">
    <w:name w:val="index 1"/>
    <w:basedOn w:val="Normal"/>
    <w:next w:val="Normal"/>
    <w:autoRedefine/>
    <w:rsid w:val="00BD5404"/>
    <w:pPr>
      <w:ind w:left="220" w:hanging="220"/>
    </w:pPr>
    <w:rPr>
      <w:szCs w:val="20"/>
    </w:rPr>
  </w:style>
  <w:style w:type="character" w:customStyle="1" w:styleId="RiskNormalChar1">
    <w:name w:val="RiskNormal Char1"/>
    <w:basedOn w:val="DefaultParagraphFont"/>
    <w:link w:val="RiskNormal"/>
    <w:locked/>
    <w:rsid w:val="009715C2"/>
    <w:rPr>
      <w:rFonts w:ascii="Arial" w:hAnsi="Arial" w:cs="Arial"/>
      <w:sz w:val="16"/>
      <w:lang w:eastAsia="en-US"/>
    </w:rPr>
  </w:style>
  <w:style w:type="paragraph" w:styleId="ListParagraph">
    <w:name w:val="List Paragraph"/>
    <w:basedOn w:val="Normal"/>
    <w:uiPriority w:val="34"/>
    <w:qFormat/>
    <w:rsid w:val="00475A76"/>
    <w:pPr>
      <w:ind w:left="720"/>
      <w:contextualSpacing/>
    </w:pPr>
  </w:style>
  <w:style w:type="character" w:styleId="Hyperlink">
    <w:name w:val="Hyperlink"/>
    <w:basedOn w:val="DefaultParagraphFont"/>
    <w:rsid w:val="003621E5"/>
    <w:rPr>
      <w:color w:val="0000FF" w:themeColor="hyperlink"/>
      <w:u w:val="single"/>
    </w:rPr>
  </w:style>
  <w:style w:type="character" w:customStyle="1" w:styleId="Heading1Char">
    <w:name w:val="Heading 1 Char"/>
    <w:basedOn w:val="DefaultParagraphFont"/>
    <w:link w:val="Heading1"/>
    <w:rsid w:val="009715C2"/>
    <w:rPr>
      <w:rFonts w:ascii="Arial Bold" w:hAnsi="Arial Bold" w:cs="Arial"/>
      <w:b/>
      <w:sz w:val="28"/>
      <w:szCs w:val="28"/>
    </w:rPr>
  </w:style>
  <w:style w:type="character" w:customStyle="1" w:styleId="NoHeading2Char">
    <w:name w:val="No Heading 2 Char"/>
    <w:link w:val="NoHeading2"/>
    <w:rsid w:val="009715C2"/>
    <w:rPr>
      <w:rFonts w:ascii="Arial" w:hAnsi="Arial" w:cs="Arial"/>
      <w:b/>
      <w:sz w:val="26"/>
    </w:rPr>
  </w:style>
  <w:style w:type="character" w:customStyle="1" w:styleId="NoHeading3Char">
    <w:name w:val="No Heading 3 Char"/>
    <w:link w:val="NoHeading3"/>
    <w:rsid w:val="009715C2"/>
    <w:rPr>
      <w:rFonts w:ascii="Arial" w:hAnsi="Arial" w:cs="Arial"/>
      <w:b/>
      <w:sz w:val="22"/>
      <w:szCs w:val="24"/>
    </w:rPr>
  </w:style>
  <w:style w:type="character" w:customStyle="1" w:styleId="LMCCFontF10Pts8Char">
    <w:name w:val="LMCCFontF10Pts8 Char"/>
    <w:basedOn w:val="DefaultParagraphFont"/>
    <w:link w:val="LMCCFontF10Pts8"/>
    <w:locked/>
    <w:rsid w:val="00E601F5"/>
    <w:rPr>
      <w:rFonts w:ascii="Fira Sans" w:hAnsi="Fira Sans"/>
      <w:sz w:val="24"/>
      <w:szCs w:val="24"/>
    </w:rPr>
  </w:style>
  <w:style w:type="paragraph" w:customStyle="1" w:styleId="LMCCFontF10Pts8">
    <w:name w:val="LMCCFontF10Pts8"/>
    <w:basedOn w:val="Normal"/>
    <w:next w:val="Normal"/>
    <w:link w:val="LMCCFontF10Pts8Char"/>
    <w:qFormat/>
    <w:rsid w:val="00E601F5"/>
    <w:pPr>
      <w:spacing w:before="120" w:after="120"/>
    </w:pPr>
    <w:rPr>
      <w:rFonts w:ascii="Fira Sans" w:hAnsi="Fira Sans"/>
      <w:sz w:val="24"/>
    </w:rPr>
  </w:style>
  <w:style w:type="character" w:styleId="UnresolvedMention">
    <w:name w:val="Unresolved Mention"/>
    <w:basedOn w:val="DefaultParagraphFont"/>
    <w:uiPriority w:val="99"/>
    <w:semiHidden/>
    <w:unhideWhenUsed/>
    <w:rsid w:val="00F41162"/>
    <w:rPr>
      <w:color w:val="605E5C"/>
      <w:shd w:val="clear" w:color="auto" w:fill="E1DFDD"/>
    </w:rPr>
  </w:style>
  <w:style w:type="character" w:styleId="FollowedHyperlink">
    <w:name w:val="FollowedHyperlink"/>
    <w:basedOn w:val="DefaultParagraphFont"/>
    <w:semiHidden/>
    <w:unhideWhenUsed/>
    <w:rsid w:val="00251EF8"/>
    <w:rPr>
      <w:color w:val="800080" w:themeColor="followedHyperlink"/>
      <w:u w:val="single"/>
    </w:rPr>
  </w:style>
  <w:style w:type="character" w:customStyle="1" w:styleId="frag-name2">
    <w:name w:val="frag-name2"/>
    <w:basedOn w:val="DefaultParagraphFont"/>
    <w:rsid w:val="00A82DDF"/>
  </w:style>
  <w:style w:type="paragraph" w:styleId="TOCHeading">
    <w:name w:val="TOC Heading"/>
    <w:basedOn w:val="Heading1"/>
    <w:next w:val="Normal"/>
    <w:uiPriority w:val="39"/>
    <w:unhideWhenUsed/>
    <w:qFormat/>
    <w:rsid w:val="009715C2"/>
    <w:pPr>
      <w:keepLines/>
      <w:spacing w:before="240" w:after="0"/>
      <w:outlineLvl w:val="9"/>
    </w:pPr>
    <w:rPr>
      <w:rFonts w:asciiTheme="majorHAnsi" w:eastAsiaTheme="majorEastAsia" w:hAnsiTheme="majorHAnsi" w:cstheme="majorBidi"/>
      <w:b w:val="0"/>
      <w:color w:val="365F91" w:themeColor="accent1" w:themeShade="BF"/>
      <w:sz w:val="32"/>
      <w:szCs w:val="32"/>
    </w:rPr>
  </w:style>
  <w:style w:type="character" w:customStyle="1" w:styleId="FooterChar">
    <w:name w:val="Footer Char"/>
    <w:basedOn w:val="DefaultParagraphFont"/>
    <w:link w:val="Footer"/>
    <w:uiPriority w:val="99"/>
    <w:rsid w:val="005A1D25"/>
    <w:rPr>
      <w:rFonts w:ascii="Arial" w:hAnsi="Arial"/>
      <w:b/>
      <w: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671755">
      <w:bodyDiv w:val="1"/>
      <w:marLeft w:val="0"/>
      <w:marRight w:val="0"/>
      <w:marTop w:val="0"/>
      <w:marBottom w:val="0"/>
      <w:divBdr>
        <w:top w:val="none" w:sz="0" w:space="0" w:color="auto"/>
        <w:left w:val="none" w:sz="0" w:space="0" w:color="auto"/>
        <w:bottom w:val="none" w:sz="0" w:space="0" w:color="auto"/>
        <w:right w:val="none" w:sz="0" w:space="0" w:color="auto"/>
      </w:divBdr>
      <w:divsChild>
        <w:div w:id="247353727">
          <w:marLeft w:val="0"/>
          <w:marRight w:val="0"/>
          <w:marTop w:val="0"/>
          <w:marBottom w:val="0"/>
          <w:divBdr>
            <w:top w:val="none" w:sz="0" w:space="0" w:color="auto"/>
            <w:left w:val="none" w:sz="0" w:space="0" w:color="auto"/>
            <w:bottom w:val="none" w:sz="0" w:space="0" w:color="auto"/>
            <w:right w:val="none" w:sz="0" w:space="0" w:color="auto"/>
          </w:divBdr>
        </w:div>
      </w:divsChild>
    </w:div>
    <w:div w:id="175624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porter.childstory.nsw.gov.au/s/article/What-is-Mandatory-Reporting" TargetMode="External"/><Relationship Id="rId13" Type="http://schemas.openxmlformats.org/officeDocument/2006/relationships/hyperlink" Target="https://www.legislation.nsw.gov.au/view/html/inforce/current/act-2010-104a" TargetMode="External"/><Relationship Id="rId18" Type="http://schemas.openxmlformats.org/officeDocument/2006/relationships/hyperlink" Target="https://www.legislation.nsw.gov.au/view/html/inforce/current/sl-2013-0156"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facs.nsw.gov.au/providers/human-services-network" TargetMode="External"/><Relationship Id="rId7" Type="http://schemas.openxmlformats.org/officeDocument/2006/relationships/image" Target="media/image1.jpeg"/><Relationship Id="rId12" Type="http://schemas.openxmlformats.org/officeDocument/2006/relationships/hyperlink" Target="https://www.facs.nsw.gov.au/providers/human-services-network" TargetMode="External"/><Relationship Id="rId17" Type="http://schemas.openxmlformats.org/officeDocument/2006/relationships/hyperlink" Target="https://www.legislation.nsw.gov.au/view/html/inforce/current/act-2012-05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egislation.nsw.gov.au/view/whole/html/inforce/current/act-2019-025" TargetMode="External"/><Relationship Id="rId20" Type="http://schemas.openxmlformats.org/officeDocument/2006/relationships/hyperlink" Target="https://www.facs.nsw.gov.au/families/childstor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s.nsw.gov.au/families/Protecting-kids/mandatory-reporters/how-to"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legislation.nsw.gov.au/view/html/inforce/current/act-1998-157"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reporter.childstory.nsw.gov.au/s/mrg" TargetMode="External"/><Relationship Id="rId19" Type="http://schemas.openxmlformats.org/officeDocument/2006/relationships/hyperlink" Target="https://www.facs.nsw.gov.au/providers/children-families/interagency-guidelines" TargetMode="External"/><Relationship Id="rId4" Type="http://schemas.openxmlformats.org/officeDocument/2006/relationships/webSettings" Target="webSettings.xml"/><Relationship Id="rId9" Type="http://schemas.openxmlformats.org/officeDocument/2006/relationships/hyperlink" Target="https://www.facs.nsw.gov.au/families/Protecting-kids/reporting-child-at-risk/harm-and-neglect/chapters/signs-of-abuse" TargetMode="External"/><Relationship Id="rId14" Type="http://schemas.openxmlformats.org/officeDocument/2006/relationships/hyperlink" Target="https://www.legislation.nsw.gov.au/view/html/inforce/current/sl-2011-0653" TargetMode="External"/><Relationship Id="rId22" Type="http://schemas.openxmlformats.org/officeDocument/2006/relationships/hyperlink" Target="https://reporter.childstory.nsw.gov.au/s/mrg"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p\template\Controlled%20Docs\CONTROLLED%20DOCUMENT%20CRE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CONTROLLED DOCUMENT CREATION.Dotm</Template>
  <TotalTime>11</TotalTime>
  <Pages>9</Pages>
  <Words>2967</Words>
  <Characters>16914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F2004/12276</vt:lpstr>
    </vt:vector>
  </TitlesOfParts>
  <Company>LMCC</Company>
  <LinksUpToDate>false</LinksUpToDate>
  <CharactersWithSpaces>19842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F2004/12276</dc:title>
  <dc:subject>14/08/2014</dc:subject>
  <dc:creator>dbmulligan</dc:creator>
  <dc:description>Family Day Care Responding to Risk of Harm Concerns - Procedure - Version 7</dc:description>
  <cp:lastModifiedBy>David Mulligan</cp:lastModifiedBy>
  <cp:revision>7</cp:revision>
  <cp:lastPrinted>2016-11-07T21:49:00Z</cp:lastPrinted>
  <dcterms:created xsi:type="dcterms:W3CDTF">2021-02-17T05:26:00Z</dcterms:created>
  <dcterms:modified xsi:type="dcterms:W3CDTF">2021-02-22T04:16:00Z</dcterms:modified>
</cp:coreProperties>
</file>